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45" w:type="dxa"/>
        <w:tblInd w:w="-459" w:type="dxa"/>
        <w:tblBorders>
          <w:bottom w:val="single" w:sz="4" w:space="0" w:color="auto"/>
        </w:tblBorders>
        <w:tblLook w:val="01E0" w:firstRow="1" w:lastRow="1" w:firstColumn="1" w:lastColumn="1" w:noHBand="0" w:noVBand="0"/>
      </w:tblPr>
      <w:tblGrid>
        <w:gridCol w:w="3719"/>
        <w:gridCol w:w="2305"/>
        <w:gridCol w:w="4221"/>
      </w:tblGrid>
      <w:tr w:rsidR="00E53EAE" w:rsidRPr="00E53EAE" w:rsidTr="00111BCB">
        <w:tc>
          <w:tcPr>
            <w:tcW w:w="3780" w:type="dxa"/>
            <w:tcBorders>
              <w:bottom w:val="thickThinSmallGap" w:sz="24" w:space="0" w:color="auto"/>
            </w:tcBorders>
            <w:shd w:val="clear" w:color="auto" w:fill="auto"/>
          </w:tcPr>
          <w:p w:rsidR="00E53EAE" w:rsidRPr="00E53EAE" w:rsidRDefault="00E53EAE" w:rsidP="00E53EAE">
            <w:pPr>
              <w:spacing w:after="0" w:line="240" w:lineRule="auto"/>
              <w:ind w:firstLine="709"/>
              <w:jc w:val="right"/>
              <w:rPr>
                <w:rFonts w:ascii="Verdana" w:eastAsia="Times New Roman" w:hAnsi="Verdana" w:cs="Times New Roman"/>
                <w:b/>
                <w:sz w:val="16"/>
                <w:szCs w:val="16"/>
                <w:lang w:eastAsia="bg-BG"/>
              </w:rPr>
            </w:pPr>
            <w:r w:rsidRPr="00E53EAE">
              <w:rPr>
                <w:rFonts w:ascii="Times New Roman" w:eastAsia="Times New Roman" w:hAnsi="Times New Roman" w:cs="Times New Roman"/>
                <w:sz w:val="16"/>
                <w:szCs w:val="16"/>
                <w:lang w:eastAsia="bg-BG"/>
              </w:rPr>
              <w:t xml:space="preserve">  </w:t>
            </w:r>
            <w:r w:rsidRPr="00E53EAE">
              <w:rPr>
                <w:rFonts w:ascii="Verdana" w:eastAsia="Times New Roman" w:hAnsi="Verdana" w:cs="Times New Roman"/>
                <w:b/>
                <w:sz w:val="16"/>
                <w:szCs w:val="16"/>
                <w:lang w:eastAsia="bg-BG"/>
              </w:rPr>
              <w:t>ОБЩИНА НОВА ЗАГОРА</w:t>
            </w:r>
          </w:p>
          <w:p w:rsidR="00E53EAE" w:rsidRPr="00E53EAE" w:rsidRDefault="00E53EAE" w:rsidP="00E53EAE">
            <w:pPr>
              <w:spacing w:after="0" w:line="240" w:lineRule="auto"/>
              <w:ind w:firstLine="709"/>
              <w:jc w:val="right"/>
              <w:rPr>
                <w:rFonts w:ascii="Verdana" w:eastAsia="Times New Roman" w:hAnsi="Verdana" w:cs="Times New Roman"/>
                <w:sz w:val="16"/>
                <w:szCs w:val="16"/>
                <w:lang w:eastAsia="bg-BG"/>
              </w:rPr>
            </w:pPr>
            <w:r w:rsidRPr="00E53EAE">
              <w:rPr>
                <w:rFonts w:ascii="Verdana" w:eastAsia="Times New Roman" w:hAnsi="Verdana" w:cs="Times New Roman"/>
                <w:sz w:val="16"/>
                <w:szCs w:val="16"/>
                <w:lang w:eastAsia="bg-BG"/>
              </w:rPr>
              <w:t>8900 Нова Загора</w:t>
            </w:r>
          </w:p>
          <w:p w:rsidR="00E53EAE" w:rsidRPr="00E53EAE" w:rsidRDefault="00E53EAE" w:rsidP="00E53EAE">
            <w:pPr>
              <w:spacing w:after="0" w:line="240" w:lineRule="auto"/>
              <w:ind w:firstLine="709"/>
              <w:jc w:val="right"/>
              <w:rPr>
                <w:rFonts w:ascii="Verdana" w:eastAsia="Times New Roman" w:hAnsi="Verdana" w:cs="Times New Roman"/>
                <w:sz w:val="16"/>
                <w:szCs w:val="16"/>
                <w:lang w:eastAsia="bg-BG"/>
              </w:rPr>
            </w:pPr>
            <w:r w:rsidRPr="00E53EAE">
              <w:rPr>
                <w:rFonts w:ascii="Verdana" w:eastAsia="Times New Roman" w:hAnsi="Verdana" w:cs="Times New Roman"/>
                <w:sz w:val="16"/>
                <w:szCs w:val="16"/>
                <w:lang w:eastAsia="bg-BG"/>
              </w:rPr>
              <w:t>ул. „24-ти май” №1</w:t>
            </w:r>
          </w:p>
          <w:p w:rsidR="00E53EAE" w:rsidRPr="00E53EAE" w:rsidRDefault="00E53EAE" w:rsidP="00E53EAE">
            <w:pPr>
              <w:spacing w:after="0" w:line="240" w:lineRule="auto"/>
              <w:ind w:firstLine="709"/>
              <w:jc w:val="right"/>
              <w:rPr>
                <w:rFonts w:ascii="Verdana" w:eastAsia="Times New Roman" w:hAnsi="Verdana" w:cs="Arial"/>
                <w:sz w:val="16"/>
                <w:szCs w:val="16"/>
                <w:lang w:eastAsia="bg-BG"/>
              </w:rPr>
            </w:pPr>
            <w:r w:rsidRPr="00E53EAE">
              <w:rPr>
                <w:rFonts w:ascii="Verdana" w:eastAsia="Times New Roman" w:hAnsi="Verdana" w:cs="Arial"/>
                <w:sz w:val="16"/>
                <w:szCs w:val="16"/>
                <w:lang w:eastAsia="bg-BG"/>
              </w:rPr>
              <w:t>тел. 0457/62121, факс 0457/64303</w:t>
            </w:r>
          </w:p>
          <w:p w:rsidR="00E53EAE" w:rsidRPr="00E53EAE" w:rsidRDefault="00E53EAE" w:rsidP="00E53EAE">
            <w:pPr>
              <w:spacing w:after="0" w:line="240" w:lineRule="auto"/>
              <w:ind w:firstLine="709"/>
              <w:jc w:val="right"/>
              <w:rPr>
                <w:rFonts w:ascii="Verdana" w:eastAsia="Times New Roman" w:hAnsi="Verdana" w:cs="Arial"/>
                <w:sz w:val="16"/>
                <w:szCs w:val="16"/>
                <w:lang w:eastAsia="bg-BG"/>
              </w:rPr>
            </w:pPr>
            <w:r w:rsidRPr="00E53EAE">
              <w:rPr>
                <w:rFonts w:ascii="Verdana" w:eastAsia="Times New Roman" w:hAnsi="Verdana" w:cs="Arial"/>
                <w:sz w:val="16"/>
                <w:szCs w:val="16"/>
                <w:lang w:eastAsia="bg-BG"/>
              </w:rPr>
              <w:t>e-</w:t>
            </w:r>
            <w:proofErr w:type="spellStart"/>
            <w:r w:rsidRPr="00E53EAE">
              <w:rPr>
                <w:rFonts w:ascii="Verdana" w:eastAsia="Times New Roman" w:hAnsi="Verdana" w:cs="Arial"/>
                <w:sz w:val="16"/>
                <w:szCs w:val="16"/>
                <w:lang w:eastAsia="bg-BG"/>
              </w:rPr>
              <w:t>mail</w:t>
            </w:r>
            <w:proofErr w:type="spellEnd"/>
            <w:r w:rsidRPr="00E53EAE">
              <w:rPr>
                <w:rFonts w:ascii="Verdana" w:eastAsia="Times New Roman" w:hAnsi="Verdana" w:cs="Arial"/>
                <w:sz w:val="16"/>
                <w:szCs w:val="16"/>
                <w:lang w:eastAsia="bg-BG"/>
              </w:rPr>
              <w:t xml:space="preserve">: </w:t>
            </w:r>
            <w:hyperlink r:id="rId7" w:history="1">
              <w:r w:rsidRPr="00E53EAE">
                <w:rPr>
                  <w:rFonts w:ascii="Verdana" w:eastAsia="Times New Roman" w:hAnsi="Verdana" w:cs="Arial"/>
                  <w:color w:val="0000FF"/>
                  <w:sz w:val="16"/>
                  <w:szCs w:val="16"/>
                  <w:u w:val="single"/>
                  <w:lang w:eastAsia="bg-BG"/>
                </w:rPr>
                <w:t>obshtina@nova-zagora.org</w:t>
              </w:r>
            </w:hyperlink>
          </w:p>
          <w:p w:rsidR="00E53EAE" w:rsidRPr="00E53EAE" w:rsidRDefault="00E53EAE" w:rsidP="00E53EAE">
            <w:pPr>
              <w:spacing w:after="0" w:line="240" w:lineRule="auto"/>
              <w:ind w:firstLine="709"/>
              <w:jc w:val="right"/>
              <w:rPr>
                <w:rFonts w:ascii="Verdana" w:eastAsia="Times New Roman" w:hAnsi="Verdana" w:cs="Times New Roman"/>
                <w:sz w:val="16"/>
                <w:szCs w:val="16"/>
                <w:lang w:eastAsia="bg-BG"/>
              </w:rPr>
            </w:pPr>
            <w:r w:rsidRPr="00E53EAE">
              <w:rPr>
                <w:rFonts w:ascii="Verdana" w:eastAsia="Times New Roman" w:hAnsi="Verdana" w:cs="Times New Roman"/>
                <w:sz w:val="16"/>
                <w:szCs w:val="16"/>
                <w:lang w:eastAsia="bg-BG"/>
              </w:rPr>
              <w:t>http://www.nova-zagora.org/</w:t>
            </w:r>
          </w:p>
        </w:tc>
        <w:tc>
          <w:tcPr>
            <w:tcW w:w="2160" w:type="dxa"/>
            <w:tcBorders>
              <w:bottom w:val="thickThinSmallGap" w:sz="24" w:space="0" w:color="auto"/>
            </w:tcBorders>
            <w:shd w:val="clear" w:color="auto" w:fill="auto"/>
            <w:vAlign w:val="center"/>
          </w:tcPr>
          <w:p w:rsidR="00E53EAE" w:rsidRPr="00E53EAE" w:rsidRDefault="00E53EAE" w:rsidP="00E53EAE">
            <w:pPr>
              <w:spacing w:after="0" w:line="240" w:lineRule="auto"/>
              <w:ind w:firstLine="709"/>
              <w:jc w:val="center"/>
              <w:rPr>
                <w:rFonts w:ascii="Times New Roman" w:eastAsia="Times New Roman" w:hAnsi="Times New Roman" w:cs="Times New Roman"/>
                <w:b/>
                <w:sz w:val="16"/>
                <w:szCs w:val="16"/>
                <w:lang w:eastAsia="bg-BG"/>
              </w:rPr>
            </w:pPr>
            <w:r w:rsidRPr="00E53EAE">
              <w:rPr>
                <w:rFonts w:ascii="Calibri" w:eastAsia="Calibri" w:hAnsi="Calibri" w:cs="Times New Roman"/>
                <w:b/>
                <w:noProof/>
                <w:sz w:val="24"/>
                <w:szCs w:val="24"/>
                <w:lang w:eastAsia="bg-BG"/>
              </w:rPr>
              <w:drawing>
                <wp:inline distT="0" distB="0" distL="0" distR="0" wp14:anchorId="1D38B3DE" wp14:editId="235902B9">
                  <wp:extent cx="866775" cy="914400"/>
                  <wp:effectExtent l="0" t="0" r="9525" b="0"/>
                  <wp:docPr id="2" name="Картина 2" descr="Герб лог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лого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6775" cy="914400"/>
                          </a:xfrm>
                          <a:prstGeom prst="rect">
                            <a:avLst/>
                          </a:prstGeom>
                          <a:noFill/>
                          <a:ln>
                            <a:noFill/>
                          </a:ln>
                        </pic:spPr>
                      </pic:pic>
                    </a:graphicData>
                  </a:graphic>
                </wp:inline>
              </w:drawing>
            </w:r>
          </w:p>
        </w:tc>
        <w:tc>
          <w:tcPr>
            <w:tcW w:w="4305" w:type="dxa"/>
            <w:tcBorders>
              <w:bottom w:val="thickThinSmallGap" w:sz="24" w:space="0" w:color="auto"/>
            </w:tcBorders>
            <w:shd w:val="clear" w:color="auto" w:fill="auto"/>
          </w:tcPr>
          <w:p w:rsidR="00E53EAE" w:rsidRPr="00E53EAE" w:rsidRDefault="00E53EAE" w:rsidP="00E53EAE">
            <w:pPr>
              <w:spacing w:after="0" w:line="240" w:lineRule="auto"/>
              <w:ind w:firstLine="709"/>
              <w:rPr>
                <w:rFonts w:ascii="Verdana" w:eastAsia="Times New Roman" w:hAnsi="Verdana" w:cs="Times New Roman"/>
                <w:b/>
                <w:sz w:val="16"/>
                <w:szCs w:val="16"/>
                <w:lang w:eastAsia="bg-BG"/>
              </w:rPr>
            </w:pPr>
            <w:r w:rsidRPr="00E53EAE">
              <w:rPr>
                <w:rFonts w:ascii="Verdana" w:eastAsia="Times New Roman" w:hAnsi="Verdana" w:cs="Times New Roman"/>
                <w:b/>
                <w:sz w:val="16"/>
                <w:szCs w:val="16"/>
                <w:lang w:eastAsia="bg-BG"/>
              </w:rPr>
              <w:t>NOVA ZAGORA MUNICIPALITY</w:t>
            </w:r>
          </w:p>
          <w:p w:rsidR="00E53EAE" w:rsidRPr="00E53EAE" w:rsidRDefault="00E53EAE" w:rsidP="00E53EAE">
            <w:pPr>
              <w:spacing w:after="0" w:line="240" w:lineRule="auto"/>
              <w:ind w:firstLine="709"/>
              <w:rPr>
                <w:rFonts w:ascii="Verdana" w:eastAsia="Times New Roman" w:hAnsi="Verdana" w:cs="Times New Roman"/>
                <w:sz w:val="16"/>
                <w:szCs w:val="16"/>
                <w:lang w:eastAsia="bg-BG"/>
              </w:rPr>
            </w:pPr>
            <w:r w:rsidRPr="00E53EAE">
              <w:rPr>
                <w:rFonts w:ascii="Verdana" w:eastAsia="Times New Roman" w:hAnsi="Verdana" w:cs="Times New Roman"/>
                <w:sz w:val="16"/>
                <w:szCs w:val="16"/>
                <w:lang w:eastAsia="bg-BG"/>
              </w:rPr>
              <w:t xml:space="preserve">8900 </w:t>
            </w:r>
            <w:proofErr w:type="spellStart"/>
            <w:r w:rsidRPr="00E53EAE">
              <w:rPr>
                <w:rFonts w:ascii="Verdana" w:eastAsia="Times New Roman" w:hAnsi="Verdana" w:cs="Times New Roman"/>
                <w:sz w:val="16"/>
                <w:szCs w:val="16"/>
                <w:lang w:eastAsia="bg-BG"/>
              </w:rPr>
              <w:t>Nova</w:t>
            </w:r>
            <w:proofErr w:type="spellEnd"/>
            <w:r w:rsidRPr="00E53EAE">
              <w:rPr>
                <w:rFonts w:ascii="Verdana" w:eastAsia="Times New Roman" w:hAnsi="Verdana" w:cs="Times New Roman"/>
                <w:sz w:val="16"/>
                <w:szCs w:val="16"/>
                <w:lang w:eastAsia="bg-BG"/>
              </w:rPr>
              <w:t xml:space="preserve"> Zagora</w:t>
            </w:r>
          </w:p>
          <w:p w:rsidR="00E53EAE" w:rsidRPr="00E53EAE" w:rsidRDefault="00E53EAE" w:rsidP="00E53EAE">
            <w:pPr>
              <w:spacing w:after="0" w:line="240" w:lineRule="auto"/>
              <w:ind w:firstLine="709"/>
              <w:rPr>
                <w:rFonts w:ascii="Verdana" w:eastAsia="Times New Roman" w:hAnsi="Verdana" w:cs="Times New Roman"/>
                <w:sz w:val="16"/>
                <w:szCs w:val="16"/>
                <w:lang w:eastAsia="bg-BG"/>
              </w:rPr>
            </w:pPr>
            <w:r w:rsidRPr="00E53EAE">
              <w:rPr>
                <w:rFonts w:ascii="Verdana" w:eastAsia="Times New Roman" w:hAnsi="Verdana" w:cs="Times New Roman"/>
                <w:sz w:val="16"/>
                <w:szCs w:val="16"/>
                <w:lang w:eastAsia="bg-BG"/>
              </w:rPr>
              <w:t xml:space="preserve">1 “24 </w:t>
            </w:r>
            <w:proofErr w:type="spellStart"/>
            <w:r w:rsidRPr="00E53EAE">
              <w:rPr>
                <w:rFonts w:ascii="Verdana" w:eastAsia="Times New Roman" w:hAnsi="Verdana" w:cs="Times New Roman"/>
                <w:sz w:val="16"/>
                <w:szCs w:val="16"/>
                <w:lang w:eastAsia="bg-BG"/>
              </w:rPr>
              <w:t>May</w:t>
            </w:r>
            <w:proofErr w:type="spellEnd"/>
            <w:r w:rsidRPr="00E53EAE">
              <w:rPr>
                <w:rFonts w:ascii="Verdana" w:eastAsia="Times New Roman" w:hAnsi="Verdana" w:cs="Times New Roman"/>
                <w:sz w:val="16"/>
                <w:szCs w:val="16"/>
                <w:lang w:eastAsia="bg-BG"/>
              </w:rPr>
              <w:t xml:space="preserve">” </w:t>
            </w:r>
            <w:proofErr w:type="spellStart"/>
            <w:r w:rsidRPr="00E53EAE">
              <w:rPr>
                <w:rFonts w:ascii="Verdana" w:eastAsia="Times New Roman" w:hAnsi="Verdana" w:cs="Times New Roman"/>
                <w:sz w:val="16"/>
                <w:szCs w:val="16"/>
                <w:lang w:eastAsia="bg-BG"/>
              </w:rPr>
              <w:t>St</w:t>
            </w:r>
            <w:proofErr w:type="spellEnd"/>
            <w:r w:rsidRPr="00E53EAE">
              <w:rPr>
                <w:rFonts w:ascii="Verdana" w:eastAsia="Times New Roman" w:hAnsi="Verdana" w:cs="Times New Roman"/>
                <w:sz w:val="16"/>
                <w:szCs w:val="16"/>
                <w:lang w:eastAsia="bg-BG"/>
              </w:rPr>
              <w:t>.</w:t>
            </w:r>
          </w:p>
          <w:p w:rsidR="00E53EAE" w:rsidRPr="00E53EAE" w:rsidRDefault="00E53EAE" w:rsidP="00E53EAE">
            <w:pPr>
              <w:spacing w:after="0" w:line="240" w:lineRule="auto"/>
              <w:ind w:firstLine="709"/>
              <w:rPr>
                <w:rFonts w:ascii="Verdana" w:eastAsia="Times New Roman" w:hAnsi="Verdana" w:cs="Arial"/>
                <w:sz w:val="16"/>
                <w:szCs w:val="16"/>
                <w:lang w:eastAsia="bg-BG"/>
              </w:rPr>
            </w:pPr>
            <w:proofErr w:type="spellStart"/>
            <w:r w:rsidRPr="00E53EAE">
              <w:rPr>
                <w:rFonts w:ascii="Verdana" w:eastAsia="Times New Roman" w:hAnsi="Verdana" w:cs="Arial"/>
                <w:sz w:val="16"/>
                <w:szCs w:val="16"/>
                <w:lang w:eastAsia="bg-BG"/>
              </w:rPr>
              <w:t>tel</w:t>
            </w:r>
            <w:proofErr w:type="spellEnd"/>
            <w:r w:rsidRPr="00E53EAE">
              <w:rPr>
                <w:rFonts w:ascii="Verdana" w:eastAsia="Times New Roman" w:hAnsi="Verdana" w:cs="Arial"/>
                <w:sz w:val="16"/>
                <w:szCs w:val="16"/>
                <w:lang w:eastAsia="bg-BG"/>
              </w:rPr>
              <w:t xml:space="preserve">. +359 0457/62121, </w:t>
            </w:r>
            <w:proofErr w:type="spellStart"/>
            <w:r w:rsidRPr="00E53EAE">
              <w:rPr>
                <w:rFonts w:ascii="Verdana" w:eastAsia="Times New Roman" w:hAnsi="Verdana" w:cs="Arial"/>
                <w:sz w:val="16"/>
                <w:szCs w:val="16"/>
                <w:lang w:eastAsia="bg-BG"/>
              </w:rPr>
              <w:t>fax</w:t>
            </w:r>
            <w:proofErr w:type="spellEnd"/>
            <w:r w:rsidRPr="00E53EAE">
              <w:rPr>
                <w:rFonts w:ascii="Verdana" w:eastAsia="Times New Roman" w:hAnsi="Verdana" w:cs="Arial"/>
                <w:sz w:val="16"/>
                <w:szCs w:val="16"/>
                <w:lang w:eastAsia="bg-BG"/>
              </w:rPr>
              <w:t xml:space="preserve"> + 359 0457/64303</w:t>
            </w:r>
          </w:p>
          <w:p w:rsidR="00E53EAE" w:rsidRPr="00E53EAE" w:rsidRDefault="00E53EAE" w:rsidP="00E53EAE">
            <w:pPr>
              <w:spacing w:after="0" w:line="240" w:lineRule="auto"/>
              <w:ind w:firstLine="709"/>
              <w:rPr>
                <w:rFonts w:ascii="Verdana" w:eastAsia="Times New Roman" w:hAnsi="Verdana" w:cs="Arial"/>
                <w:sz w:val="16"/>
                <w:szCs w:val="16"/>
                <w:lang w:eastAsia="bg-BG"/>
              </w:rPr>
            </w:pPr>
            <w:r w:rsidRPr="00E53EAE">
              <w:rPr>
                <w:rFonts w:ascii="Verdana" w:eastAsia="Times New Roman" w:hAnsi="Verdana" w:cs="Arial"/>
                <w:sz w:val="16"/>
                <w:szCs w:val="16"/>
                <w:lang w:eastAsia="bg-BG"/>
              </w:rPr>
              <w:t>e-</w:t>
            </w:r>
            <w:proofErr w:type="spellStart"/>
            <w:r w:rsidRPr="00E53EAE">
              <w:rPr>
                <w:rFonts w:ascii="Verdana" w:eastAsia="Times New Roman" w:hAnsi="Verdana" w:cs="Arial"/>
                <w:sz w:val="16"/>
                <w:szCs w:val="16"/>
                <w:lang w:eastAsia="bg-BG"/>
              </w:rPr>
              <w:t>mail</w:t>
            </w:r>
            <w:proofErr w:type="spellEnd"/>
            <w:r w:rsidRPr="00E53EAE">
              <w:rPr>
                <w:rFonts w:ascii="Verdana" w:eastAsia="Times New Roman" w:hAnsi="Verdana" w:cs="Arial"/>
                <w:sz w:val="16"/>
                <w:szCs w:val="16"/>
                <w:lang w:eastAsia="bg-BG"/>
              </w:rPr>
              <w:t xml:space="preserve">: </w:t>
            </w:r>
            <w:hyperlink r:id="rId9" w:history="1">
              <w:r w:rsidRPr="00E53EAE">
                <w:rPr>
                  <w:rFonts w:ascii="Verdana" w:eastAsia="Times New Roman" w:hAnsi="Verdana" w:cs="Arial"/>
                  <w:color w:val="0000FF"/>
                  <w:sz w:val="16"/>
                  <w:szCs w:val="16"/>
                  <w:u w:val="single"/>
                  <w:lang w:eastAsia="bg-BG"/>
                </w:rPr>
                <w:t>obshtina@nova-zagora.org</w:t>
              </w:r>
            </w:hyperlink>
          </w:p>
          <w:p w:rsidR="00E53EAE" w:rsidRPr="00E53EAE" w:rsidRDefault="00E53EAE" w:rsidP="00E53EAE">
            <w:pPr>
              <w:spacing w:after="0" w:line="240" w:lineRule="auto"/>
              <w:ind w:firstLine="709"/>
              <w:rPr>
                <w:rFonts w:ascii="Verdana" w:eastAsia="Times New Roman" w:hAnsi="Verdana" w:cs="Times New Roman"/>
                <w:b/>
                <w:sz w:val="16"/>
                <w:szCs w:val="16"/>
                <w:lang w:eastAsia="bg-BG"/>
              </w:rPr>
            </w:pPr>
            <w:r w:rsidRPr="00E53EAE">
              <w:rPr>
                <w:rFonts w:ascii="Verdana" w:eastAsia="Times New Roman" w:hAnsi="Verdana" w:cs="Times New Roman"/>
                <w:sz w:val="16"/>
                <w:szCs w:val="16"/>
                <w:lang w:eastAsia="bg-BG"/>
              </w:rPr>
              <w:t>http://www.nova-zagora.org/</w:t>
            </w:r>
          </w:p>
        </w:tc>
      </w:tr>
    </w:tbl>
    <w:p w:rsidR="00E53EAE" w:rsidRPr="00E53EAE" w:rsidRDefault="00E53EAE" w:rsidP="00E53EAE">
      <w:pPr>
        <w:spacing w:after="0" w:line="240" w:lineRule="auto"/>
        <w:ind w:firstLine="709"/>
        <w:rPr>
          <w:rFonts w:ascii="Verdana" w:eastAsia="Calibri" w:hAnsi="Verdana" w:cs="Times New Roman"/>
          <w:b/>
        </w:rPr>
      </w:pPr>
    </w:p>
    <w:p w:rsidR="00E53EAE" w:rsidRPr="00E53EAE" w:rsidRDefault="00E53EAE" w:rsidP="00E53EAE">
      <w:pPr>
        <w:spacing w:after="0" w:line="240" w:lineRule="auto"/>
        <w:ind w:firstLine="709"/>
        <w:jc w:val="both"/>
        <w:rPr>
          <w:rFonts w:ascii="Verdana" w:eastAsia="Times New Roman" w:hAnsi="Verdana" w:cs="Times New Roman"/>
          <w:lang w:eastAsia="bg-BG"/>
        </w:rPr>
      </w:pPr>
    </w:p>
    <w:p w:rsidR="00E53EAE" w:rsidRPr="00E53EAE" w:rsidRDefault="00E53EAE" w:rsidP="00E53EAE">
      <w:pPr>
        <w:spacing w:after="0" w:line="240" w:lineRule="auto"/>
        <w:ind w:firstLine="709"/>
        <w:jc w:val="both"/>
        <w:rPr>
          <w:rFonts w:ascii="Verdana" w:eastAsia="Times New Roman" w:hAnsi="Verdana" w:cs="Times New Roman"/>
          <w:b/>
          <w:lang w:eastAsia="bg-BG"/>
        </w:rPr>
      </w:pPr>
      <w:r w:rsidRPr="00E53EAE">
        <w:rPr>
          <w:rFonts w:ascii="Verdana" w:eastAsia="Times New Roman" w:hAnsi="Verdana" w:cs="Times New Roman"/>
          <w:b/>
          <w:lang w:eastAsia="bg-BG"/>
        </w:rPr>
        <w:t>ОДОБРЯВАМ:</w:t>
      </w:r>
    </w:p>
    <w:p w:rsidR="00E53EAE" w:rsidRPr="00E53EAE" w:rsidRDefault="00E53EAE" w:rsidP="00E53EAE">
      <w:pPr>
        <w:spacing w:after="0" w:line="240" w:lineRule="auto"/>
        <w:ind w:firstLine="709"/>
        <w:jc w:val="both"/>
        <w:rPr>
          <w:rFonts w:ascii="Verdana" w:eastAsia="Times New Roman" w:hAnsi="Verdana" w:cs="Times New Roman"/>
          <w:lang w:eastAsia="bg-BG"/>
        </w:rPr>
      </w:pPr>
    </w:p>
    <w:p w:rsidR="00E53EAE" w:rsidRPr="00E53EAE" w:rsidRDefault="00E53EAE" w:rsidP="00E53EAE">
      <w:pPr>
        <w:spacing w:after="0" w:line="240" w:lineRule="auto"/>
        <w:ind w:firstLine="709"/>
        <w:jc w:val="both"/>
        <w:rPr>
          <w:rFonts w:ascii="Verdana" w:eastAsia="Times New Roman" w:hAnsi="Verdana" w:cs="Times New Roman"/>
          <w:b/>
          <w:lang w:eastAsia="bg-BG"/>
        </w:rPr>
      </w:pPr>
      <w:r w:rsidRPr="00E53EAE">
        <w:rPr>
          <w:rFonts w:ascii="Verdana" w:eastAsia="Times New Roman" w:hAnsi="Verdana" w:cs="Times New Roman"/>
          <w:b/>
          <w:lang w:eastAsia="bg-BG"/>
        </w:rPr>
        <w:t>ВЪЗЛОЖИТЕЛ:</w:t>
      </w:r>
    </w:p>
    <w:p w:rsidR="00E53EAE" w:rsidRPr="00E53EAE" w:rsidRDefault="00E53EAE" w:rsidP="00E53EAE">
      <w:pPr>
        <w:spacing w:after="0" w:line="240" w:lineRule="auto"/>
        <w:ind w:firstLine="709"/>
        <w:jc w:val="both"/>
        <w:rPr>
          <w:rFonts w:ascii="Verdana" w:eastAsia="Times New Roman" w:hAnsi="Verdana" w:cs="Times New Roman"/>
          <w:b/>
          <w:lang w:eastAsia="bg-BG"/>
        </w:rPr>
      </w:pPr>
      <w:r w:rsidRPr="00E53EAE">
        <w:rPr>
          <w:rFonts w:ascii="Verdana" w:eastAsia="Times New Roman" w:hAnsi="Verdana" w:cs="Times New Roman"/>
          <w:b/>
          <w:lang w:eastAsia="bg-BG"/>
        </w:rPr>
        <w:t>НИКОЛАЙ ГРОЗЕВ</w:t>
      </w:r>
    </w:p>
    <w:p w:rsidR="00E53EAE" w:rsidRPr="00E53EAE" w:rsidRDefault="00E53EAE" w:rsidP="00E53EAE">
      <w:pPr>
        <w:spacing w:after="0" w:line="240" w:lineRule="auto"/>
        <w:ind w:firstLine="709"/>
        <w:jc w:val="both"/>
        <w:rPr>
          <w:rFonts w:ascii="Verdana" w:eastAsia="Times New Roman" w:hAnsi="Verdana" w:cs="Times New Roman"/>
          <w:i/>
          <w:lang w:eastAsia="bg-BG"/>
        </w:rPr>
      </w:pPr>
      <w:r w:rsidRPr="00E53EAE">
        <w:rPr>
          <w:rFonts w:ascii="Verdana" w:eastAsia="Times New Roman" w:hAnsi="Verdana" w:cs="Times New Roman"/>
          <w:i/>
          <w:lang w:eastAsia="bg-BG"/>
        </w:rPr>
        <w:t>Кмет на Община Нова Загора</w:t>
      </w:r>
    </w:p>
    <w:p w:rsidR="00D600A4" w:rsidRPr="00D600A4" w:rsidRDefault="00D600A4" w:rsidP="00D600A4">
      <w:pPr>
        <w:jc w:val="both"/>
        <w:rPr>
          <w:rFonts w:ascii="Verdana" w:eastAsia="Calibri" w:hAnsi="Verdana" w:cs="Times New Roman"/>
          <w:b/>
          <w:bCs/>
        </w:rPr>
      </w:pPr>
    </w:p>
    <w:p w:rsidR="00D600A4" w:rsidRPr="00D600A4" w:rsidRDefault="00D600A4" w:rsidP="00D600A4">
      <w:pPr>
        <w:spacing w:after="0"/>
        <w:rPr>
          <w:rFonts w:ascii="Verdana" w:eastAsia="Calibri" w:hAnsi="Verdana" w:cs="Times New Roman"/>
          <w:b/>
          <w:i/>
        </w:rPr>
      </w:pPr>
    </w:p>
    <w:p w:rsidR="00D600A4" w:rsidRPr="00D600A4" w:rsidRDefault="00D600A4" w:rsidP="00E53EAE">
      <w:pPr>
        <w:tabs>
          <w:tab w:val="right" w:pos="5940"/>
          <w:tab w:val="left" w:pos="6030"/>
        </w:tabs>
        <w:spacing w:before="480" w:after="0" w:line="240" w:lineRule="auto"/>
        <w:rPr>
          <w:rFonts w:ascii="Verdana" w:eastAsia="Times New Roman" w:hAnsi="Verdana" w:cs="Times New Roman"/>
          <w:b/>
          <w:lang w:eastAsia="x-none"/>
        </w:rPr>
      </w:pPr>
      <w:r w:rsidRPr="00D600A4">
        <w:rPr>
          <w:rFonts w:ascii="Verdana" w:eastAsia="Calibri" w:hAnsi="Verdana" w:cs="Times New Roman"/>
          <w:b/>
        </w:rPr>
        <w:tab/>
      </w:r>
      <w:r w:rsidRPr="00D600A4">
        <w:rPr>
          <w:rFonts w:ascii="Verdana" w:eastAsia="Times New Roman" w:hAnsi="Verdana" w:cs="Times New Roman"/>
          <w:b/>
          <w:lang w:eastAsia="x-none"/>
        </w:rPr>
        <w:t>ДОКУМЕНТАЦИЯ</w:t>
      </w:r>
    </w:p>
    <w:p w:rsidR="00D600A4" w:rsidRPr="00D600A4" w:rsidRDefault="00D600A4" w:rsidP="00D600A4">
      <w:pPr>
        <w:keepNext/>
        <w:spacing w:before="240" w:after="0" w:line="240" w:lineRule="auto"/>
        <w:jc w:val="center"/>
        <w:outlineLvl w:val="0"/>
        <w:rPr>
          <w:rFonts w:ascii="Verdana" w:eastAsia="Times New Roman" w:hAnsi="Verdana" w:cs="Times New Roman"/>
          <w:b/>
          <w:lang w:eastAsia="x-none"/>
        </w:rPr>
      </w:pPr>
      <w:r w:rsidRPr="00D600A4">
        <w:rPr>
          <w:rFonts w:ascii="Verdana" w:eastAsia="Times New Roman" w:hAnsi="Verdana" w:cs="Times New Roman"/>
          <w:b/>
          <w:lang w:eastAsia="x-none"/>
        </w:rPr>
        <w:t xml:space="preserve">ЗА ОБЩЕСТВЕНА ПОРЪЧКА ПО ЧЛ. 20, АЛ. 2, Т.1 ОТ ЗОП – ПУБЛИЧНО СЪСТЕЗАНИЕ С ПРЕДМЕТ: </w:t>
      </w:r>
    </w:p>
    <w:p w:rsidR="00D600A4" w:rsidRPr="00D600A4" w:rsidRDefault="00D600A4" w:rsidP="00D600A4">
      <w:pPr>
        <w:keepNext/>
        <w:spacing w:before="240" w:after="0" w:line="240" w:lineRule="auto"/>
        <w:jc w:val="center"/>
        <w:outlineLvl w:val="0"/>
        <w:rPr>
          <w:rFonts w:ascii="Verdana" w:eastAsia="Times New Roman" w:hAnsi="Verdana" w:cs="Times New Roman"/>
          <w:b/>
        </w:rPr>
      </w:pPr>
      <w:r w:rsidRPr="00D600A4">
        <w:rPr>
          <w:rFonts w:ascii="Verdana" w:eastAsia="Times New Roman" w:hAnsi="Verdana" w:cs="Times New Roman"/>
          <w:b/>
        </w:rPr>
        <w:t>ИЗГРАЖДАНЕ НА ПОКРИТА ТРИБУНА И СЪБЛЕКАЛНЯ НА ГРАДСКИ СТАДИОН ГР. НОВА ЗАГОРА</w:t>
      </w:r>
    </w:p>
    <w:p w:rsidR="00D600A4" w:rsidRPr="00D600A4" w:rsidRDefault="00D600A4" w:rsidP="00D600A4">
      <w:pPr>
        <w:keepNext/>
        <w:spacing w:before="240" w:after="0" w:line="240" w:lineRule="auto"/>
        <w:outlineLvl w:val="0"/>
        <w:rPr>
          <w:rFonts w:ascii="Verdana" w:eastAsia="Times New Roman" w:hAnsi="Verdana" w:cs="Times New Roman"/>
          <w:b/>
        </w:rPr>
      </w:pPr>
    </w:p>
    <w:p w:rsidR="00D600A4" w:rsidRDefault="00D600A4" w:rsidP="00D600A4">
      <w:pPr>
        <w:keepNext/>
        <w:spacing w:before="240" w:after="0" w:line="240" w:lineRule="auto"/>
        <w:outlineLvl w:val="0"/>
        <w:rPr>
          <w:rFonts w:ascii="Verdana" w:eastAsia="Times New Roman" w:hAnsi="Verdana" w:cs="Times New Roman"/>
          <w:b/>
        </w:rPr>
      </w:pPr>
      <w:r w:rsidRPr="00D600A4">
        <w:rPr>
          <w:rFonts w:ascii="Verdana" w:eastAsia="Times New Roman" w:hAnsi="Verdana" w:cs="Times New Roman"/>
          <w:b/>
        </w:rPr>
        <w:t>Гр. Нова Загора</w:t>
      </w:r>
    </w:p>
    <w:p w:rsidR="00E53EAE" w:rsidRPr="00D600A4" w:rsidRDefault="00E53EAE" w:rsidP="00D600A4">
      <w:pPr>
        <w:keepNext/>
        <w:spacing w:before="240" w:after="0" w:line="240" w:lineRule="auto"/>
        <w:outlineLvl w:val="0"/>
        <w:rPr>
          <w:rFonts w:ascii="Verdana" w:eastAsia="Calibri" w:hAnsi="Verdana" w:cs="Times New Roman"/>
        </w:rPr>
      </w:pPr>
      <w:r>
        <w:rPr>
          <w:rFonts w:ascii="Verdana" w:eastAsia="Times New Roman" w:hAnsi="Verdana" w:cs="Times New Roman"/>
          <w:b/>
        </w:rPr>
        <w:t>2018 г.</w:t>
      </w:r>
    </w:p>
    <w:p w:rsidR="00D600A4" w:rsidRPr="00D600A4" w:rsidRDefault="00D600A4" w:rsidP="00D600A4">
      <w:pPr>
        <w:spacing w:after="200" w:line="276" w:lineRule="auto"/>
        <w:jc w:val="center"/>
        <w:rPr>
          <w:rFonts w:ascii="Verdana" w:eastAsia="Times New Roman" w:hAnsi="Verdana" w:cs="Times New Roman"/>
          <w:b/>
          <w:lang w:eastAsia="bg-BG"/>
        </w:rPr>
      </w:pPr>
      <w:r w:rsidRPr="00D600A4">
        <w:rPr>
          <w:rFonts w:ascii="Verdana" w:eastAsia="Calibri" w:hAnsi="Verdana" w:cs="Times New Roman"/>
        </w:rPr>
        <w:br w:type="page"/>
      </w:r>
      <w:r w:rsidRPr="00D600A4">
        <w:rPr>
          <w:rFonts w:ascii="Verdana" w:eastAsia="Times New Roman" w:hAnsi="Verdana" w:cs="Times New Roman"/>
          <w:b/>
          <w:lang w:eastAsia="bg-BG"/>
        </w:rPr>
        <w:lastRenderedPageBreak/>
        <w:t>СЪДЪРЖАНИЕ:</w:t>
      </w:r>
    </w:p>
    <w:p w:rsidR="00D600A4" w:rsidRPr="00D600A4" w:rsidRDefault="00D600A4" w:rsidP="00D600A4">
      <w:pPr>
        <w:spacing w:before="120" w:after="0" w:line="240" w:lineRule="auto"/>
        <w:jc w:val="both"/>
        <w:rPr>
          <w:rFonts w:ascii="Verdana" w:eastAsia="Times New Roman" w:hAnsi="Verdana" w:cs="Times New Roman"/>
          <w:b/>
          <w:u w:val="single"/>
          <w:lang w:eastAsia="bg-BG"/>
        </w:rPr>
      </w:pPr>
      <w:r w:rsidRPr="00A0638B">
        <w:rPr>
          <w:rFonts w:ascii="Verdana" w:eastAsia="Times New Roman" w:hAnsi="Verdana" w:cs="Times New Roman"/>
          <w:b/>
          <w:lang w:eastAsia="bg-BG"/>
        </w:rPr>
        <w:t>РАЗДЕЛ I.</w:t>
      </w:r>
      <w:r w:rsidRPr="00D600A4">
        <w:rPr>
          <w:rFonts w:ascii="Verdana" w:eastAsia="Times New Roman" w:hAnsi="Verdana" w:cs="Times New Roman"/>
          <w:b/>
          <w:lang w:eastAsia="bg-BG"/>
        </w:rPr>
        <w:t xml:space="preserve"> ОПИСАНИЕ НА ОБЩЕСТВЕНАТА ПОРЪЧКА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 Обект на обществената поръчка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2. Описание на Предмета на поръчката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3. Обособени позиции</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4. Възложител</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5. Вид процедура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6. Критерий за възлагане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7. Място и срок за изпълнение на поръчката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8. Срок на валидност на офертите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9. Прогнозна стойност. Финансиране. Плащане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10. Разходи за подготовка на офертите и участие в процедурата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11. Условия за получаване на документацията за участие</w:t>
      </w:r>
    </w:p>
    <w:p w:rsidR="00D600A4" w:rsidRDefault="00D600A4" w:rsidP="00D600A4">
      <w:pPr>
        <w:spacing w:before="120" w:after="0" w:line="240" w:lineRule="auto"/>
        <w:jc w:val="both"/>
        <w:rPr>
          <w:rFonts w:ascii="Verdana" w:eastAsia="Times New Roman" w:hAnsi="Verdana" w:cs="Times New Roman"/>
          <w:b/>
          <w:lang w:eastAsia="bg-BG"/>
        </w:rPr>
      </w:pPr>
      <w:r w:rsidRPr="00A0638B">
        <w:rPr>
          <w:rFonts w:ascii="Verdana" w:eastAsia="Times New Roman" w:hAnsi="Verdana" w:cs="Times New Roman"/>
          <w:b/>
          <w:lang w:eastAsia="bg-BG"/>
        </w:rPr>
        <w:t>РАЗДЕЛ II</w:t>
      </w:r>
      <w:r w:rsidRPr="00D600A4">
        <w:rPr>
          <w:rFonts w:ascii="Verdana" w:eastAsia="Times New Roman" w:hAnsi="Verdana" w:cs="Times New Roman"/>
          <w:b/>
          <w:lang w:eastAsia="bg-BG"/>
        </w:rPr>
        <w:t xml:space="preserve"> ИЗИСКВАНИЯ КЪМ ИЗПЪЛНЕНИЕТО НА ПОРЪЧКАТА</w:t>
      </w:r>
    </w:p>
    <w:p w:rsidR="00637990" w:rsidRPr="00637990" w:rsidRDefault="00637990" w:rsidP="00637990">
      <w:pPr>
        <w:spacing w:before="120" w:after="0" w:line="240" w:lineRule="auto"/>
        <w:ind w:firstLine="567"/>
        <w:jc w:val="both"/>
        <w:rPr>
          <w:rFonts w:ascii="Verdana" w:eastAsia="Times New Roman" w:hAnsi="Verdana" w:cs="Times New Roman"/>
          <w:lang w:eastAsia="bg-BG"/>
        </w:rPr>
      </w:pPr>
      <w:r w:rsidRPr="00637990">
        <w:rPr>
          <w:rFonts w:ascii="Verdana" w:eastAsia="Times New Roman" w:hAnsi="Verdana" w:cs="Times New Roman"/>
          <w:lang w:eastAsia="bg-BG"/>
        </w:rPr>
        <w:t xml:space="preserve">1. Технически спецификации </w:t>
      </w:r>
    </w:p>
    <w:p w:rsidR="00637990" w:rsidRPr="00637990" w:rsidRDefault="00637990" w:rsidP="00637990">
      <w:pPr>
        <w:spacing w:before="120" w:after="0" w:line="240" w:lineRule="auto"/>
        <w:ind w:firstLine="567"/>
        <w:jc w:val="both"/>
        <w:rPr>
          <w:rFonts w:ascii="Verdana" w:eastAsia="Times New Roman" w:hAnsi="Verdana" w:cs="Times New Roman"/>
          <w:lang w:eastAsia="bg-BG"/>
        </w:rPr>
      </w:pPr>
      <w:r w:rsidRPr="00637990">
        <w:rPr>
          <w:rFonts w:ascii="Verdana" w:eastAsia="Times New Roman" w:hAnsi="Verdana" w:cs="Times New Roman"/>
          <w:lang w:eastAsia="bg-BG"/>
        </w:rPr>
        <w:t>2. Проектна документация</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A0638B">
        <w:rPr>
          <w:rFonts w:ascii="Verdana" w:eastAsia="Times New Roman" w:hAnsi="Verdana" w:cs="Times New Roman"/>
          <w:b/>
          <w:lang w:eastAsia="bg-BG"/>
        </w:rPr>
        <w:t>РАЗДЕЛ III</w:t>
      </w:r>
      <w:r w:rsidRPr="00D600A4">
        <w:rPr>
          <w:rFonts w:ascii="Verdana" w:eastAsia="Times New Roman" w:hAnsi="Verdana" w:cs="Times New Roman"/>
          <w:b/>
          <w:lang w:eastAsia="bg-BG"/>
        </w:rPr>
        <w:t xml:space="preserve"> ИЗИСКВАНИЯ КЪМ УЧАСТНИЦИТЕ В ПРОЦЕДУРАТА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 xml:space="preserve">1. Общи изисквания </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2. Лично състояние на участниците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3. Критерии за подбор на участниците. Минимални изисквания и документи за доказване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 xml:space="preserve">4. Използване на капацитета на трети лица </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 xml:space="preserve">5. Подизпълнители </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 xml:space="preserve">6. Деклариране на лично състояние и съответствие с критериите за подбор </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7. Удостоверение за регистрация в официален списък на одобрени</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 xml:space="preserve">стопански субекти </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8. Допълнителни указания за попълване и представяне на ЕЕДОП</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A0638B">
        <w:rPr>
          <w:rFonts w:ascii="Verdana" w:eastAsia="Times New Roman" w:hAnsi="Verdana" w:cs="Times New Roman"/>
          <w:b/>
          <w:lang w:eastAsia="bg-BG"/>
        </w:rPr>
        <w:t>РАЗДЕЛ IV</w:t>
      </w:r>
      <w:r w:rsidRPr="00D600A4">
        <w:rPr>
          <w:rFonts w:ascii="Verdana" w:eastAsia="Times New Roman" w:hAnsi="Verdana" w:cs="Times New Roman"/>
          <w:b/>
          <w:lang w:eastAsia="bg-BG"/>
        </w:rPr>
        <w:t xml:space="preserve"> КРИТЕРИЙ ЗА ВЪЗЛАГАНЕ НА ПОРЪЧКАТА. МЕТОДИКА ЗА ОЦЕНКА НА ОФЕРТИТЕ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 Критерий за възлагане на поръчката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2. Методика за оценка на офертите</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A0638B">
        <w:rPr>
          <w:rFonts w:ascii="Verdana" w:eastAsia="Times New Roman" w:hAnsi="Verdana" w:cs="Times New Roman"/>
          <w:b/>
          <w:lang w:eastAsia="bg-BG"/>
        </w:rPr>
        <w:t>РАЗДЕЛ V</w:t>
      </w:r>
      <w:r w:rsidRPr="00D600A4">
        <w:rPr>
          <w:rFonts w:ascii="Verdana" w:eastAsia="Times New Roman" w:hAnsi="Verdana" w:cs="Times New Roman"/>
          <w:b/>
          <w:lang w:eastAsia="bg-BG"/>
        </w:rPr>
        <w:t xml:space="preserve"> ИЗИСКВАНИЯ КЪМ ДОКУМЕНТИТЕ ЗА УЧАСТИЕ В ПРОЦЕДУРАТА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 Общи изисквания</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2. Документи за участие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3. Изисквания към документите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4. Подаване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5. Място и срок за подаване на документите за участие в процедурата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6. Възможност за удължаване на срока за подаване на оферти</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7. Приемане на оферти</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A0638B">
        <w:rPr>
          <w:rFonts w:ascii="Verdana" w:eastAsia="Times New Roman" w:hAnsi="Verdana" w:cs="Times New Roman"/>
          <w:b/>
          <w:lang w:eastAsia="bg-BG"/>
        </w:rPr>
        <w:t>РАЗДЕЛ VI</w:t>
      </w:r>
      <w:r w:rsidRPr="00D600A4">
        <w:rPr>
          <w:rFonts w:ascii="Verdana" w:eastAsia="Times New Roman" w:hAnsi="Verdana" w:cs="Times New Roman"/>
          <w:b/>
          <w:lang w:eastAsia="bg-BG"/>
        </w:rPr>
        <w:t xml:space="preserve"> РАЗГЛЕЖДАНЕ, ОЦЕНКА И КЛАСИРАНЕ НА ОФЕРТИТЕ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 Отваряне на офертите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2. Действия на комисията при отваряне на офертите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lastRenderedPageBreak/>
        <w:t>3. Подбор на участниците. Разглеждане и оценка на техническите предложения</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4. Отваряне на ценовите оферти</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5. Оценка на офертите и класиране на участниците</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РАЗДЕЛ VII ГАРАНЦИИ. ДОГОВОР ЗА ОБЩЕСТВЕНА ПОРЪЧКА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 Гаранции</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2. Сключване на договор</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РАЗДЕЛ VIII РАЗЯСНЕНИЯ И ИЗМЕНЕНИЯ НА УСЛОВИЯТА. ОБМЕН НА ИНФОРМАЦИЯ</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 Разяснения по условията на процедурата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2. Обмен на информация</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РАЗДЕЛ IХ ЗАКЛЮЧИТЕЛНИ УСЛОВИЯ</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 Подлежащи на обжалване актове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2. Подаване на жалба</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3. Срокове</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4. Приоритет на документи</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5. информация за задълженията, свързани с данъци и осигуровки, закрила на заетостта и условията на труд</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6. Други указания</w:t>
      </w:r>
    </w:p>
    <w:p w:rsidR="00D600A4" w:rsidRPr="00D600A4" w:rsidRDefault="00D600A4" w:rsidP="00D600A4">
      <w:pPr>
        <w:spacing w:before="36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ПРИЛОЖЕНИЯ:</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1. Приложение № 1 – Технически спецификации</w:t>
      </w:r>
      <w:r w:rsidR="00A0638B">
        <w:rPr>
          <w:rFonts w:ascii="Verdana" w:eastAsia="Times New Roman" w:hAnsi="Verdana" w:cs="Times New Roman"/>
          <w:lang w:eastAsia="bg-BG"/>
        </w:rPr>
        <w:t xml:space="preserve"> и проектна документация</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2. Приложение № 2 – Проект на договор</w:t>
      </w:r>
    </w:p>
    <w:p w:rsidR="00D600A4" w:rsidRPr="00D600A4" w:rsidRDefault="00D600A4" w:rsidP="00D600A4">
      <w:pPr>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3. Приложение № 3 – Образци на документи:</w:t>
      </w:r>
    </w:p>
    <w:p w:rsidR="00D600A4" w:rsidRPr="00D600A4" w:rsidRDefault="00D600A4" w:rsidP="00D600A4">
      <w:pPr>
        <w:tabs>
          <w:tab w:val="left" w:pos="2070"/>
        </w:tabs>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Образец № 1</w:t>
      </w:r>
      <w:r w:rsidRPr="00D600A4">
        <w:rPr>
          <w:rFonts w:ascii="Verdana" w:eastAsia="Times New Roman" w:hAnsi="Verdana" w:cs="Times New Roman"/>
          <w:lang w:eastAsia="bg-BG"/>
        </w:rPr>
        <w:tab/>
        <w:t xml:space="preserve">– </w:t>
      </w:r>
      <w:r w:rsidRPr="00D600A4">
        <w:rPr>
          <w:rFonts w:ascii="Verdana" w:eastAsia="Times New Roman" w:hAnsi="Verdana" w:cs="Times New Roman"/>
        </w:rPr>
        <w:t>Опис</w:t>
      </w:r>
      <w:r w:rsidRPr="00D600A4">
        <w:rPr>
          <w:rFonts w:ascii="Verdana" w:eastAsia="Times New Roman" w:hAnsi="Verdana" w:cs="Times New Roman"/>
          <w:lang w:eastAsia="bg-BG"/>
        </w:rPr>
        <w:t xml:space="preserve"> на представените документи;</w:t>
      </w:r>
    </w:p>
    <w:p w:rsidR="00D600A4" w:rsidRPr="00D600A4" w:rsidRDefault="00D600A4" w:rsidP="00D600A4">
      <w:pPr>
        <w:tabs>
          <w:tab w:val="left" w:pos="2070"/>
        </w:tabs>
        <w:overflowPunct w:val="0"/>
        <w:autoSpaceDE w:val="0"/>
        <w:autoSpaceDN w:val="0"/>
        <w:adjustRightInd w:val="0"/>
        <w:spacing w:before="60" w:after="0" w:line="240" w:lineRule="auto"/>
        <w:ind w:firstLine="567"/>
        <w:jc w:val="both"/>
        <w:rPr>
          <w:rFonts w:ascii="Verdana" w:eastAsia="Times New Roman" w:hAnsi="Verdana" w:cs="Times New Roman"/>
          <w:lang w:eastAsia="bg-BG"/>
        </w:rPr>
      </w:pPr>
      <w:r w:rsidRPr="00D600A4">
        <w:rPr>
          <w:rFonts w:ascii="Verdana" w:eastAsia="Times New Roman" w:hAnsi="Verdana" w:cs="Times New Roman"/>
          <w:lang w:eastAsia="bg-BG"/>
        </w:rPr>
        <w:t>Образец № 2</w:t>
      </w:r>
      <w:r w:rsidRPr="00D600A4">
        <w:rPr>
          <w:rFonts w:ascii="Verdana" w:eastAsia="Times New Roman" w:hAnsi="Verdana" w:cs="Times New Roman"/>
          <w:lang w:eastAsia="bg-BG"/>
        </w:rPr>
        <w:tab/>
        <w:t xml:space="preserve">– </w:t>
      </w:r>
      <w:r w:rsidRPr="00D600A4">
        <w:rPr>
          <w:rFonts w:ascii="Verdana" w:eastAsia="Times New Roman" w:hAnsi="Verdana" w:cs="Times New Roman"/>
        </w:rPr>
        <w:t>ЕЕДОП</w:t>
      </w:r>
      <w:r w:rsidRPr="00D600A4">
        <w:rPr>
          <w:rFonts w:ascii="Verdana" w:eastAsia="Times New Roman" w:hAnsi="Verdana" w:cs="Times New Roman"/>
          <w:lang w:eastAsia="bg-BG"/>
        </w:rPr>
        <w:t>;</w:t>
      </w:r>
    </w:p>
    <w:p w:rsidR="00D600A4" w:rsidRPr="00D600A4" w:rsidRDefault="00D600A4" w:rsidP="00D600A4">
      <w:pPr>
        <w:tabs>
          <w:tab w:val="left" w:pos="2070"/>
        </w:tabs>
        <w:overflowPunct w:val="0"/>
        <w:autoSpaceDE w:val="0"/>
        <w:autoSpaceDN w:val="0"/>
        <w:adjustRightInd w:val="0"/>
        <w:spacing w:before="60" w:after="0" w:line="240" w:lineRule="auto"/>
        <w:ind w:firstLine="567"/>
        <w:jc w:val="both"/>
        <w:rPr>
          <w:rFonts w:ascii="Verdana" w:eastAsia="Times New Roman" w:hAnsi="Verdana" w:cs="Times New Roman"/>
        </w:rPr>
      </w:pPr>
      <w:r w:rsidRPr="00D600A4">
        <w:rPr>
          <w:rFonts w:ascii="Verdana" w:eastAsia="Times New Roman" w:hAnsi="Verdana" w:cs="Times New Roman"/>
        </w:rPr>
        <w:t>Образец № 3</w:t>
      </w:r>
      <w:r w:rsidRPr="00D600A4">
        <w:rPr>
          <w:rFonts w:ascii="Verdana" w:eastAsia="Times New Roman" w:hAnsi="Verdana" w:cs="Times New Roman"/>
        </w:rPr>
        <w:tab/>
        <w:t>– Техническо предложение;</w:t>
      </w:r>
    </w:p>
    <w:p w:rsidR="00D600A4" w:rsidRPr="00D600A4" w:rsidRDefault="00D600A4" w:rsidP="00D600A4">
      <w:pPr>
        <w:tabs>
          <w:tab w:val="left" w:pos="2070"/>
        </w:tabs>
        <w:overflowPunct w:val="0"/>
        <w:autoSpaceDE w:val="0"/>
        <w:autoSpaceDN w:val="0"/>
        <w:adjustRightInd w:val="0"/>
        <w:spacing w:before="60" w:after="0" w:line="240" w:lineRule="auto"/>
        <w:ind w:firstLine="567"/>
        <w:jc w:val="both"/>
        <w:rPr>
          <w:rFonts w:ascii="Verdana" w:eastAsia="Times New Roman" w:hAnsi="Verdana" w:cs="Times New Roman"/>
        </w:rPr>
      </w:pPr>
      <w:r w:rsidRPr="00D600A4">
        <w:rPr>
          <w:rFonts w:ascii="Verdana" w:eastAsia="Times New Roman" w:hAnsi="Verdana" w:cs="Times New Roman"/>
        </w:rPr>
        <w:t>Образец № 4</w:t>
      </w:r>
      <w:r w:rsidRPr="00D600A4">
        <w:rPr>
          <w:rFonts w:ascii="Verdana" w:eastAsia="Times New Roman" w:hAnsi="Verdana" w:cs="Times New Roman"/>
        </w:rPr>
        <w:tab/>
        <w:t>– Декларация за съгласие с клаузите на приложения проект на договор</w:t>
      </w:r>
    </w:p>
    <w:p w:rsidR="00D600A4" w:rsidRPr="00D600A4" w:rsidRDefault="00D600A4" w:rsidP="00D600A4">
      <w:pPr>
        <w:tabs>
          <w:tab w:val="left" w:pos="2070"/>
        </w:tabs>
        <w:overflowPunct w:val="0"/>
        <w:autoSpaceDE w:val="0"/>
        <w:autoSpaceDN w:val="0"/>
        <w:adjustRightInd w:val="0"/>
        <w:spacing w:before="60" w:after="0" w:line="240" w:lineRule="auto"/>
        <w:ind w:firstLine="567"/>
        <w:jc w:val="both"/>
        <w:rPr>
          <w:rFonts w:ascii="Verdana" w:eastAsia="Times New Roman" w:hAnsi="Verdana" w:cs="Times New Roman"/>
        </w:rPr>
      </w:pPr>
      <w:r w:rsidRPr="00D600A4">
        <w:rPr>
          <w:rFonts w:ascii="Verdana" w:eastAsia="Times New Roman" w:hAnsi="Verdana" w:cs="Times New Roman"/>
        </w:rPr>
        <w:t>Образец № 5</w:t>
      </w:r>
      <w:r w:rsidRPr="00D600A4">
        <w:rPr>
          <w:rFonts w:ascii="Verdana" w:eastAsia="Times New Roman" w:hAnsi="Verdana" w:cs="Times New Roman"/>
        </w:rPr>
        <w:tab/>
        <w:t>– Декларация за срок на валидност на офертата</w:t>
      </w:r>
    </w:p>
    <w:p w:rsidR="00D600A4" w:rsidRPr="00D600A4" w:rsidRDefault="00D600A4" w:rsidP="00D600A4">
      <w:pPr>
        <w:tabs>
          <w:tab w:val="left" w:pos="2070"/>
        </w:tabs>
        <w:overflowPunct w:val="0"/>
        <w:autoSpaceDE w:val="0"/>
        <w:autoSpaceDN w:val="0"/>
        <w:adjustRightInd w:val="0"/>
        <w:spacing w:before="60" w:after="0" w:line="240" w:lineRule="auto"/>
        <w:ind w:firstLine="567"/>
        <w:jc w:val="both"/>
        <w:rPr>
          <w:rFonts w:ascii="Verdana" w:eastAsia="Times New Roman" w:hAnsi="Verdana" w:cs="Times New Roman"/>
        </w:rPr>
      </w:pPr>
      <w:r w:rsidRPr="00D600A4">
        <w:rPr>
          <w:rFonts w:ascii="Verdana" w:eastAsia="Times New Roman" w:hAnsi="Verdana" w:cs="Times New Roman"/>
        </w:rPr>
        <w:t>Образец № 6</w:t>
      </w:r>
      <w:r w:rsidRPr="00D600A4">
        <w:rPr>
          <w:rFonts w:ascii="Verdana" w:eastAsia="Times New Roman" w:hAnsi="Verdana" w:cs="Times New Roman"/>
        </w:rPr>
        <w:tab/>
        <w:t>– Декларация по чл. 39, ал. 1, т. 1, б. д) от ППЗОП</w:t>
      </w:r>
    </w:p>
    <w:p w:rsidR="00D600A4" w:rsidRPr="00D600A4" w:rsidRDefault="00D600A4" w:rsidP="00D600A4">
      <w:pPr>
        <w:tabs>
          <w:tab w:val="left" w:pos="2070"/>
        </w:tabs>
        <w:overflowPunct w:val="0"/>
        <w:autoSpaceDE w:val="0"/>
        <w:autoSpaceDN w:val="0"/>
        <w:adjustRightInd w:val="0"/>
        <w:spacing w:before="60" w:after="0" w:line="240" w:lineRule="auto"/>
        <w:ind w:left="2250" w:hanging="1773"/>
        <w:jc w:val="both"/>
        <w:rPr>
          <w:rFonts w:ascii="Verdana" w:eastAsia="Times New Roman" w:hAnsi="Verdana" w:cs="Times New Roman"/>
        </w:rPr>
      </w:pPr>
      <w:r w:rsidRPr="00D600A4">
        <w:rPr>
          <w:rFonts w:ascii="Verdana" w:eastAsia="Times New Roman" w:hAnsi="Verdana" w:cs="Times New Roman"/>
        </w:rPr>
        <w:t>Образец № 7</w:t>
      </w:r>
      <w:r w:rsidRPr="00D600A4">
        <w:rPr>
          <w:rFonts w:ascii="Verdana" w:eastAsia="Times New Roman" w:hAnsi="Verdana" w:cs="Times New Roman"/>
        </w:rPr>
        <w:tab/>
        <w:t>– Декларация за извършен оглед на място на строежа - предмет на поръчката</w:t>
      </w:r>
    </w:p>
    <w:p w:rsidR="00D600A4" w:rsidRPr="00D600A4" w:rsidRDefault="00D600A4" w:rsidP="00D600A4">
      <w:pPr>
        <w:tabs>
          <w:tab w:val="left" w:pos="2070"/>
        </w:tabs>
        <w:overflowPunct w:val="0"/>
        <w:autoSpaceDE w:val="0"/>
        <w:autoSpaceDN w:val="0"/>
        <w:adjustRightInd w:val="0"/>
        <w:spacing w:before="60" w:after="0" w:line="240" w:lineRule="auto"/>
        <w:ind w:firstLine="567"/>
        <w:jc w:val="both"/>
        <w:rPr>
          <w:rFonts w:ascii="Verdana" w:eastAsia="Times New Roman" w:hAnsi="Verdana" w:cs="Times New Roman"/>
        </w:rPr>
      </w:pPr>
      <w:r w:rsidRPr="00D600A4">
        <w:rPr>
          <w:rFonts w:ascii="Verdana" w:eastAsia="Times New Roman" w:hAnsi="Verdana" w:cs="Times New Roman"/>
        </w:rPr>
        <w:t>Образец № 8</w:t>
      </w:r>
      <w:r w:rsidRPr="00D600A4">
        <w:rPr>
          <w:rFonts w:ascii="Verdana" w:eastAsia="Times New Roman" w:hAnsi="Verdana" w:cs="Times New Roman"/>
        </w:rPr>
        <w:tab/>
        <w:t>– Ценово предложение;</w:t>
      </w:r>
    </w:p>
    <w:p w:rsidR="00D600A4" w:rsidRPr="00D600A4" w:rsidRDefault="00D600A4" w:rsidP="00D600A4">
      <w:pPr>
        <w:tabs>
          <w:tab w:val="left" w:pos="2070"/>
        </w:tabs>
        <w:overflowPunct w:val="0"/>
        <w:autoSpaceDE w:val="0"/>
        <w:autoSpaceDN w:val="0"/>
        <w:adjustRightInd w:val="0"/>
        <w:spacing w:before="60" w:after="0" w:line="240" w:lineRule="auto"/>
        <w:ind w:firstLine="567"/>
        <w:jc w:val="both"/>
        <w:rPr>
          <w:rFonts w:ascii="Verdana" w:eastAsia="Times New Roman" w:hAnsi="Verdana" w:cs="Times New Roman"/>
        </w:rPr>
      </w:pPr>
      <w:r w:rsidRPr="00D600A4">
        <w:rPr>
          <w:rFonts w:ascii="Verdana" w:eastAsia="Times New Roman" w:hAnsi="Verdana" w:cs="Times New Roman"/>
        </w:rPr>
        <w:t>Образец № 8.1– Количествено – стойностна сметка.</w:t>
      </w:r>
    </w:p>
    <w:p w:rsidR="00D600A4" w:rsidRPr="00D600A4" w:rsidRDefault="00D600A4" w:rsidP="00D600A4">
      <w:pPr>
        <w:tabs>
          <w:tab w:val="left" w:pos="-1701"/>
          <w:tab w:val="left" w:pos="0"/>
        </w:tabs>
        <w:spacing w:before="120" w:after="0" w:line="240" w:lineRule="auto"/>
        <w:ind w:firstLine="284"/>
        <w:jc w:val="center"/>
        <w:rPr>
          <w:rFonts w:ascii="Verdana" w:eastAsia="Times New Roman" w:hAnsi="Verdana" w:cs="Times New Roman"/>
          <w:b/>
          <w:caps/>
          <w:lang w:eastAsia="bg-BG"/>
        </w:rPr>
      </w:pPr>
      <w:r w:rsidRPr="00D600A4">
        <w:rPr>
          <w:rFonts w:ascii="Verdana" w:eastAsia="Times New Roman" w:hAnsi="Verdana" w:cs="Times New Roman"/>
          <w:b/>
          <w:lang w:eastAsia="bg-BG"/>
        </w:rPr>
        <w:br w:type="page"/>
      </w:r>
      <w:r w:rsidRPr="00D600A4">
        <w:rPr>
          <w:rFonts w:ascii="Verdana" w:eastAsia="Times New Roman" w:hAnsi="Verdana" w:cs="Times New Roman"/>
          <w:b/>
          <w:caps/>
          <w:lang w:eastAsia="bg-BG"/>
        </w:rPr>
        <w:lastRenderedPageBreak/>
        <w:t>РАЗДЕЛ I. ОПИСАНИЕ НА ОБЩЕСТВЕНАТА ПОРЪЧКА</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1. Обект на поръчката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Обект на поръчката по смисъла на чл. 3, ал. 1, т. 1 от ЗОП е строителство, включително изпълнение на строеж.</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2. Описание на предмета на поръчката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Предметът на настоящата обществена поръчка е: </w:t>
      </w:r>
      <w:r w:rsidRPr="00D600A4">
        <w:rPr>
          <w:rFonts w:ascii="Verdana" w:eastAsia="Times New Roman" w:hAnsi="Verdana" w:cs="Times New Roman"/>
        </w:rPr>
        <w:t>„</w:t>
      </w:r>
      <w:r w:rsidRPr="00D600A4">
        <w:rPr>
          <w:rFonts w:ascii="Verdana" w:eastAsia="Times New Roman" w:hAnsi="Verdana" w:cs="Times New Roman"/>
          <w:lang w:eastAsia="bg-BG"/>
        </w:rPr>
        <w:t>ИЗГРАЖДАНЕ НА ПОКРИТА ТРИБУНА И СЪБЛЕКАЛНЯ НА ГРАДСКИ СТАДИОН ГР. НОВА ЗАГОРА“.</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Изпълнението на настоящата обществена поръчка включва извършването на следните дейности:</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1. Законосъобразно, качествено и срочно започване, изпълнение и завършване на строителството</w:t>
      </w:r>
      <w:r w:rsidRPr="00D600A4">
        <w:rPr>
          <w:rFonts w:ascii="Verdana" w:eastAsia="Times New Roman" w:hAnsi="Verdana" w:cs="Times New Roman"/>
          <w:color w:val="000000"/>
        </w:rPr>
        <w:t xml:space="preserve">, включително доставка на строителни продукти, </w:t>
      </w:r>
      <w:r w:rsidRPr="00D600A4">
        <w:rPr>
          <w:rFonts w:ascii="Verdana" w:eastAsia="Times New Roman" w:hAnsi="Verdana" w:cs="Times New Roman"/>
        </w:rPr>
        <w:t>механизация</w:t>
      </w:r>
      <w:r w:rsidRPr="00D600A4">
        <w:rPr>
          <w:rFonts w:ascii="Verdana" w:eastAsia="Times New Roman" w:hAnsi="Verdana" w:cs="Times New Roman"/>
          <w:color w:val="000000"/>
        </w:rPr>
        <w:t>, работна сила и всякакви услуги и дейности, необходими за изпълнение на строителството в съответствие с техническите спецификации и инвестиционните проекти, съгласно Закона за устройство на територията (ЗУТ) и подзаконовите нормативни актове по прилагането му, всички други действащи нормативни документи и Договора за изпълнението на обществената поръчка</w:t>
      </w:r>
      <w:r w:rsidRPr="00D600A4">
        <w:rPr>
          <w:rFonts w:ascii="Verdana" w:eastAsia="Times New Roman" w:hAnsi="Verdana" w:cs="Times New Roman"/>
        </w:rPr>
        <w:t>;</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2. Получаване на всички необходими становища и разрешения, необходими за извършване на неговата работа, съгласно българското законодателство;</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 xml:space="preserve">3. </w:t>
      </w:r>
      <w:r w:rsidRPr="00D600A4">
        <w:rPr>
          <w:rFonts w:ascii="Verdana" w:eastAsia="Times New Roman" w:hAnsi="Verdana" w:cs="Times New Roman"/>
          <w:color w:val="000000"/>
        </w:rPr>
        <w:t xml:space="preserve">Своевременно </w:t>
      </w:r>
      <w:r w:rsidRPr="00D600A4">
        <w:rPr>
          <w:rFonts w:ascii="Verdana" w:eastAsia="Times New Roman" w:hAnsi="Verdana" w:cs="Times New Roman"/>
        </w:rPr>
        <w:t>съставяне</w:t>
      </w:r>
      <w:r w:rsidRPr="00D600A4">
        <w:rPr>
          <w:rFonts w:ascii="Verdana" w:eastAsia="Times New Roman" w:hAnsi="Verdana" w:cs="Times New Roman"/>
          <w:color w:val="000000"/>
        </w:rPr>
        <w:t xml:space="preserve"> на актовете и протоколите по време на строителството в съответствие с изискванията на чл. 163, ал. 2, т. 3 от ЗУТ;</w:t>
      </w:r>
    </w:p>
    <w:p w:rsidR="00D600A4" w:rsidRPr="00D600A4" w:rsidRDefault="00D600A4" w:rsidP="00D600A4">
      <w:pPr>
        <w:spacing w:before="120" w:after="0" w:line="240" w:lineRule="auto"/>
        <w:jc w:val="both"/>
        <w:rPr>
          <w:rFonts w:ascii="Verdana" w:eastAsia="Times New Roman" w:hAnsi="Verdana" w:cs="Times New Roman"/>
          <w:color w:val="000000"/>
        </w:rPr>
      </w:pPr>
      <w:r w:rsidRPr="00D600A4">
        <w:rPr>
          <w:rFonts w:ascii="Verdana" w:eastAsia="Times New Roman" w:hAnsi="Verdana" w:cs="Times New Roman"/>
          <w:color w:val="000000"/>
        </w:rPr>
        <w:t xml:space="preserve">4. Съхраняване и предоставяне при поискване от останалите участници в строителството или от контролен орган на строителните книжа, заповедната книга на строежа по </w:t>
      </w:r>
      <w:r w:rsidRPr="00D600A4">
        <w:rPr>
          <w:rFonts w:ascii="Verdana" w:eastAsia="Times New Roman" w:hAnsi="Verdana" w:cs="Times New Roman"/>
        </w:rPr>
        <w:t>чл</w:t>
      </w:r>
      <w:r w:rsidRPr="00D600A4">
        <w:rPr>
          <w:rFonts w:ascii="Verdana" w:eastAsia="Times New Roman" w:hAnsi="Verdana" w:cs="Times New Roman"/>
          <w:color w:val="000000"/>
        </w:rPr>
        <w:t>. 170, ал. 3 от ЗУТ, актовете и протоколите, съставени по време на строителството, и друга техническа документация по изпълнението на строежа;</w:t>
      </w:r>
    </w:p>
    <w:p w:rsidR="00D600A4" w:rsidRPr="00D600A4" w:rsidRDefault="00D600A4" w:rsidP="00D600A4">
      <w:pPr>
        <w:spacing w:before="120" w:after="0" w:line="240" w:lineRule="auto"/>
        <w:jc w:val="both"/>
        <w:rPr>
          <w:rFonts w:ascii="Verdana" w:eastAsia="Times New Roman" w:hAnsi="Verdana" w:cs="Times New Roman"/>
          <w:color w:val="000000"/>
        </w:rPr>
      </w:pPr>
      <w:r w:rsidRPr="00D600A4">
        <w:rPr>
          <w:rFonts w:ascii="Verdana" w:eastAsia="Times New Roman" w:hAnsi="Verdana" w:cs="Times New Roman"/>
          <w:color w:val="000000"/>
        </w:rPr>
        <w:t xml:space="preserve">5. </w:t>
      </w:r>
      <w:r w:rsidRPr="00D600A4">
        <w:rPr>
          <w:rFonts w:ascii="Verdana" w:eastAsia="Times New Roman" w:hAnsi="Verdana" w:cs="Times New Roman"/>
        </w:rPr>
        <w:t>Изготвяне на екзекутивна документация съгласно чл. 175 от Закона за устройство на територията;</w:t>
      </w:r>
    </w:p>
    <w:p w:rsidR="00D600A4" w:rsidRPr="00D600A4" w:rsidRDefault="00D600A4" w:rsidP="00D600A4">
      <w:pPr>
        <w:spacing w:before="120" w:after="0" w:line="240" w:lineRule="auto"/>
        <w:jc w:val="both"/>
        <w:rPr>
          <w:rFonts w:ascii="Verdana" w:eastAsia="Times New Roman" w:hAnsi="Verdana" w:cs="Times New Roman"/>
          <w:color w:val="000000"/>
        </w:rPr>
      </w:pPr>
      <w:r w:rsidRPr="00D600A4">
        <w:rPr>
          <w:rFonts w:ascii="Verdana" w:eastAsia="Times New Roman" w:hAnsi="Verdana" w:cs="Times New Roman"/>
          <w:color w:val="000000"/>
        </w:rPr>
        <w:t xml:space="preserve">6. </w:t>
      </w:r>
      <w:r w:rsidRPr="00D600A4">
        <w:rPr>
          <w:rFonts w:ascii="Verdana" w:eastAsia="Times New Roman" w:hAnsi="Verdana" w:cs="Times New Roman"/>
        </w:rPr>
        <w:t>Изпитвания при завършване на строителните и монтажните работи, където е необходимо;</w:t>
      </w:r>
    </w:p>
    <w:p w:rsidR="00D600A4" w:rsidRPr="00D600A4" w:rsidRDefault="00D600A4" w:rsidP="00D600A4">
      <w:pPr>
        <w:spacing w:before="120" w:after="0" w:line="240" w:lineRule="auto"/>
        <w:jc w:val="both"/>
        <w:rPr>
          <w:rFonts w:ascii="Verdana" w:eastAsia="Times New Roman" w:hAnsi="Verdana" w:cs="Times New Roman"/>
          <w:color w:val="000000"/>
        </w:rPr>
      </w:pPr>
      <w:r w:rsidRPr="00D600A4">
        <w:rPr>
          <w:rFonts w:ascii="Verdana" w:eastAsia="Times New Roman" w:hAnsi="Verdana" w:cs="Times New Roman"/>
          <w:color w:val="000000"/>
        </w:rPr>
        <w:t xml:space="preserve">7. </w:t>
      </w:r>
      <w:r w:rsidRPr="00D600A4">
        <w:rPr>
          <w:rFonts w:ascii="Verdana" w:eastAsia="Times New Roman" w:hAnsi="Verdana" w:cs="Times New Roman"/>
        </w:rPr>
        <w:t>Гаранционно обслужване до изтичане на гаранционния срок;</w:t>
      </w:r>
    </w:p>
    <w:p w:rsidR="00D600A4" w:rsidRPr="00D600A4" w:rsidRDefault="00D600A4" w:rsidP="00D600A4">
      <w:pPr>
        <w:spacing w:before="120" w:after="0" w:line="240" w:lineRule="auto"/>
        <w:jc w:val="both"/>
        <w:rPr>
          <w:rFonts w:ascii="Verdana" w:eastAsia="Times New Roman" w:hAnsi="Verdana" w:cs="Times New Roman"/>
          <w:color w:val="000000"/>
        </w:rPr>
      </w:pPr>
      <w:r w:rsidRPr="00D600A4">
        <w:rPr>
          <w:rFonts w:ascii="Verdana" w:eastAsia="Times New Roman" w:hAnsi="Verdana" w:cs="Times New Roman"/>
          <w:color w:val="000000"/>
        </w:rPr>
        <w:t xml:space="preserve">8. </w:t>
      </w:r>
      <w:r w:rsidRPr="00D600A4">
        <w:rPr>
          <w:rFonts w:ascii="Verdana" w:eastAsia="Times New Roman" w:hAnsi="Verdana" w:cs="Times New Roman"/>
        </w:rPr>
        <w:t>Изпълнение на административните изисквания съгласно приложимата нормативна уредба.</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3. Обособени позиции</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Обществената поръчка не е разделена на обособени позиции.</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4. Възложител</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Възложител</w:t>
      </w:r>
      <w:r w:rsidRPr="00D600A4">
        <w:rPr>
          <w:rFonts w:ascii="Verdana" w:eastAsia="Times New Roman" w:hAnsi="Verdana" w:cs="Times New Roman"/>
          <w:lang w:eastAsia="bg-BG"/>
        </w:rPr>
        <w:t xml:space="preserve"> на настоящата процедура Публично състезание по реда на Закона за обществените поръчки (ЗОП)</w:t>
      </w:r>
      <w:r w:rsidRPr="00D600A4">
        <w:rPr>
          <w:rFonts w:ascii="Verdana" w:eastAsia="Times New Roman" w:hAnsi="Verdana" w:cs="Times New Roman"/>
          <w:b/>
          <w:lang w:eastAsia="bg-BG"/>
        </w:rPr>
        <w:t xml:space="preserve"> </w:t>
      </w:r>
      <w:r w:rsidRPr="00D600A4">
        <w:rPr>
          <w:rFonts w:ascii="Verdana" w:eastAsia="Times New Roman" w:hAnsi="Verdana" w:cs="Times New Roman"/>
          <w:lang w:eastAsia="bg-BG"/>
        </w:rPr>
        <w:t xml:space="preserve">е </w:t>
      </w:r>
      <w:r w:rsidRPr="00D600A4">
        <w:rPr>
          <w:rFonts w:ascii="Verdana" w:eastAsia="Times New Roman" w:hAnsi="Verdana" w:cs="Times New Roman"/>
          <w:b/>
          <w:lang w:eastAsia="bg-BG"/>
        </w:rPr>
        <w:t>КМЕТЪТ</w:t>
      </w:r>
      <w:r w:rsidRPr="00D600A4">
        <w:rPr>
          <w:rFonts w:ascii="Verdana" w:eastAsia="Times New Roman" w:hAnsi="Verdana" w:cs="Times New Roman"/>
          <w:lang w:eastAsia="bg-BG"/>
        </w:rPr>
        <w:t xml:space="preserve"> </w:t>
      </w:r>
      <w:r w:rsidRPr="00D600A4">
        <w:rPr>
          <w:rFonts w:ascii="Verdana" w:eastAsia="Times New Roman" w:hAnsi="Verdana" w:cs="Times New Roman"/>
          <w:b/>
          <w:lang w:eastAsia="bg-BG"/>
        </w:rPr>
        <w:t>НА ОБЩИНА НОВА ЗАГОРА</w:t>
      </w:r>
      <w:r w:rsidRPr="00D600A4">
        <w:rPr>
          <w:rFonts w:ascii="Verdana" w:eastAsia="Times New Roman" w:hAnsi="Verdana" w:cs="Times New Roman"/>
          <w:lang w:eastAsia="bg-BG"/>
        </w:rPr>
        <w:t xml:space="preserve">. </w:t>
      </w:r>
      <w:r w:rsidRPr="00D600A4">
        <w:rPr>
          <w:rFonts w:ascii="Verdana" w:eastAsia="Times New Roman" w:hAnsi="Verdana" w:cs="Times New Roman"/>
        </w:rPr>
        <w:t xml:space="preserve">Административен адрес: гр. Нова Загора 8900, ул. „24 май” № 1, Тел. +359 457 62121, Факс: +359 457 64303, Интернет </w:t>
      </w:r>
      <w:r w:rsidRPr="004F19CD">
        <w:rPr>
          <w:rFonts w:ascii="Verdana" w:eastAsia="Times New Roman" w:hAnsi="Verdana" w:cs="Times New Roman"/>
        </w:rPr>
        <w:t xml:space="preserve">адрес: </w:t>
      </w:r>
      <w:hyperlink r:id="rId10" w:history="1">
        <w:r w:rsidR="004F19CD" w:rsidRPr="004F19CD">
          <w:rPr>
            <w:rStyle w:val="a3"/>
            <w:rFonts w:ascii="Verdana" w:eastAsia="Times New Roman" w:hAnsi="Verdana" w:cs="Times New Roman"/>
            <w:lang w:val="en-US"/>
          </w:rPr>
          <w:t>www</w:t>
        </w:r>
        <w:r w:rsidR="004F19CD" w:rsidRPr="004F19CD">
          <w:rPr>
            <w:rStyle w:val="a3"/>
            <w:rFonts w:ascii="Verdana" w:eastAsia="Times New Roman" w:hAnsi="Verdana" w:cs="Times New Roman"/>
            <w:lang w:val="ru-RU"/>
          </w:rPr>
          <w:t>.</w:t>
        </w:r>
        <w:r w:rsidR="004F19CD" w:rsidRPr="004F19CD">
          <w:rPr>
            <w:rStyle w:val="a3"/>
            <w:rFonts w:ascii="Verdana" w:eastAsia="Times New Roman" w:hAnsi="Verdana" w:cs="Times New Roman"/>
            <w:lang w:val="en-US"/>
          </w:rPr>
          <w:t>nova</w:t>
        </w:r>
        <w:r w:rsidR="004F19CD" w:rsidRPr="004F19CD">
          <w:rPr>
            <w:rStyle w:val="a3"/>
            <w:rFonts w:ascii="Verdana" w:eastAsia="Times New Roman" w:hAnsi="Verdana" w:cs="Times New Roman"/>
            <w:lang w:val="ru-RU"/>
          </w:rPr>
          <w:t>-</w:t>
        </w:r>
        <w:r w:rsidR="004F19CD" w:rsidRPr="004F19CD">
          <w:rPr>
            <w:rStyle w:val="a3"/>
            <w:rFonts w:ascii="Verdana" w:eastAsia="Times New Roman" w:hAnsi="Verdana" w:cs="Times New Roman"/>
            <w:lang w:val="en-US"/>
          </w:rPr>
          <w:t>zagora</w:t>
        </w:r>
        <w:r w:rsidR="004F19CD" w:rsidRPr="004F19CD">
          <w:rPr>
            <w:rStyle w:val="a3"/>
            <w:rFonts w:ascii="Verdana" w:eastAsia="Times New Roman" w:hAnsi="Verdana" w:cs="Times New Roman"/>
            <w:lang w:val="ru-RU"/>
          </w:rPr>
          <w:t>.</w:t>
        </w:r>
        <w:r w:rsidR="004F19CD" w:rsidRPr="004F19CD">
          <w:rPr>
            <w:rStyle w:val="a3"/>
            <w:rFonts w:ascii="Verdana" w:eastAsia="Times New Roman" w:hAnsi="Verdana" w:cs="Times New Roman"/>
            <w:lang w:val="en-US"/>
          </w:rPr>
          <w:t>org</w:t>
        </w:r>
      </w:hyperlink>
      <w:r w:rsidR="004F19CD" w:rsidRPr="004F19CD">
        <w:rPr>
          <w:rFonts w:ascii="Verdana" w:eastAsia="Times New Roman" w:hAnsi="Verdana" w:cs="Times New Roman"/>
          <w:lang w:val="ru-RU"/>
        </w:rPr>
        <w:t xml:space="preserve"> </w:t>
      </w:r>
      <w:r w:rsidR="004F19CD">
        <w:rPr>
          <w:rFonts w:ascii="Verdana" w:eastAsia="Times New Roman" w:hAnsi="Verdana" w:cs="Times New Roman"/>
        </w:rPr>
        <w:t>,</w:t>
      </w:r>
      <w:r w:rsidRPr="00D600A4">
        <w:rPr>
          <w:rFonts w:ascii="Verdana" w:eastAsia="Times New Roman" w:hAnsi="Verdana" w:cs="Times New Roman"/>
        </w:rPr>
        <w:t xml:space="preserve"> адрес на профила на купувача </w:t>
      </w:r>
      <w:hyperlink r:id="rId11" w:history="1">
        <w:r w:rsidR="004F19CD" w:rsidRPr="00D47531">
          <w:rPr>
            <w:rStyle w:val="a3"/>
            <w:rFonts w:ascii="Verdana" w:eastAsia="Times New Roman" w:hAnsi="Verdana" w:cs="Times New Roman"/>
          </w:rPr>
          <w:t>http://zop.nova-zagora.org/node/118</w:t>
        </w:r>
      </w:hyperlink>
      <w:r w:rsidR="004F19CD">
        <w:rPr>
          <w:rFonts w:ascii="Verdana" w:eastAsia="Times New Roman" w:hAnsi="Verdana" w:cs="Times New Roman"/>
        </w:rPr>
        <w:t xml:space="preserve"> </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5. Вид процедура</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Публично състезание по смисъла на чл.18, ал. 1, т. 12 и ал. 2 от ЗОП.</w:t>
      </w:r>
    </w:p>
    <w:p w:rsidR="00D600A4" w:rsidRPr="00D600A4" w:rsidRDefault="00D600A4" w:rsidP="00D600A4">
      <w:pPr>
        <w:tabs>
          <w:tab w:val="left" w:pos="7452"/>
        </w:tabs>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6. Критерий за възлагане</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 xml:space="preserve">Критерият за възлагане е оптимално съотношение качество/цена, което се оценява въз основа на предложена цена и на определени от Възложителя показатели, </w:t>
      </w:r>
      <w:r w:rsidRPr="00D600A4">
        <w:rPr>
          <w:rFonts w:ascii="Verdana" w:eastAsia="Times New Roman" w:hAnsi="Verdana" w:cs="Times New Roman"/>
        </w:rPr>
        <w:lastRenderedPageBreak/>
        <w:t>включващи качествени аспекти, свързани с предмета на обществената поръчка (чл. 70, ал. 2, т. 3 от ЗОП).</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7. Място и срок на изпълнение</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7.1.</w:t>
      </w:r>
      <w:r w:rsidRPr="00D600A4">
        <w:rPr>
          <w:rFonts w:ascii="Verdana" w:eastAsia="Times New Roman" w:hAnsi="Verdana" w:cs="Times New Roman"/>
        </w:rPr>
        <w:t xml:space="preserve"> ПИ 51809.502.907, УПИ XX, кв.183, гр. Нова Загора, Община Нова Загора.</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7.2.</w:t>
      </w:r>
      <w:r w:rsidRPr="00D600A4">
        <w:rPr>
          <w:rFonts w:ascii="Verdana" w:eastAsia="Times New Roman" w:hAnsi="Verdana" w:cs="Times New Roman"/>
        </w:rPr>
        <w:t xml:space="preserve"> Срокът за изпълнение на настоящата обществена поръчка е до 31.12.2019 г.</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8. Срок на валидност на офертите</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8.1.</w:t>
      </w:r>
      <w:r w:rsidRPr="00D600A4">
        <w:rPr>
          <w:rFonts w:ascii="Verdana" w:eastAsia="Times New Roman" w:hAnsi="Verdana" w:cs="Times New Roman"/>
        </w:rPr>
        <w:t xml:space="preserve"> Срокът на валидност на офертите трябва да бъде не по-малък от 6 (шест) месеца, считано от крайния срок за получаване на оферти. Възложителят може да поиска от участниците да удължат срока на валидност на офертите си до сключване на договор.</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8.2.</w:t>
      </w:r>
      <w:r w:rsidRPr="00D600A4">
        <w:rPr>
          <w:rFonts w:ascii="Verdana" w:eastAsia="Times New Roman" w:hAnsi="Verdana" w:cs="Times New Roman"/>
        </w:rPr>
        <w:t xml:space="preserve"> Участник, който представи оферта с по-кратък срок на валидност от определения в т. 8.1. ще бъде отстранен от участие в процедурата за възлагане на настоящата обществена поръчка;</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8.3.</w:t>
      </w:r>
      <w:r w:rsidRPr="00D600A4">
        <w:rPr>
          <w:rFonts w:ascii="Verdana" w:eastAsia="Times New Roman" w:hAnsi="Verdana" w:cs="Times New Roman"/>
        </w:rPr>
        <w:t xml:space="preserve"> Участник, който откаже да удължи срока на валидност на офертата си след отправяне на покана от страна на Възложителя в определения в поканата срок, ще бъде отстранен от участие в процедурата за възлагане на поръчката.</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9. Прогнозна стойност. Финансиране. Плащане</w:t>
      </w:r>
    </w:p>
    <w:p w:rsidR="00D600A4" w:rsidRPr="00D600A4" w:rsidRDefault="00D600A4" w:rsidP="00D600A4">
      <w:pPr>
        <w:spacing w:before="120" w:after="0" w:line="240" w:lineRule="auto"/>
        <w:jc w:val="both"/>
        <w:rPr>
          <w:rFonts w:ascii="Verdana" w:eastAsia="Times New Roman" w:hAnsi="Verdana" w:cs="Times New Roman"/>
          <w:b/>
        </w:rPr>
      </w:pPr>
      <w:r w:rsidRPr="00D600A4">
        <w:rPr>
          <w:rFonts w:ascii="Verdana" w:eastAsia="Times New Roman" w:hAnsi="Verdana" w:cs="Times New Roman"/>
          <w:b/>
        </w:rPr>
        <w:t xml:space="preserve">9.1. Прогнозна стойност </w:t>
      </w:r>
    </w:p>
    <w:p w:rsidR="00D600A4" w:rsidRPr="00D600A4" w:rsidRDefault="00D600A4" w:rsidP="00D600A4">
      <w:pPr>
        <w:spacing w:before="120" w:after="0" w:line="240" w:lineRule="auto"/>
        <w:jc w:val="both"/>
        <w:rPr>
          <w:rFonts w:ascii="Verdana" w:eastAsia="Times New Roman" w:hAnsi="Verdana" w:cs="Times New Roman"/>
          <w:b/>
        </w:rPr>
      </w:pPr>
      <w:r w:rsidRPr="00D600A4">
        <w:rPr>
          <w:rFonts w:ascii="Verdana" w:eastAsia="Times New Roman" w:hAnsi="Verdana" w:cs="Times New Roman"/>
        </w:rPr>
        <w:t xml:space="preserve">Прогнозната стойност на обществената поръчка е </w:t>
      </w:r>
      <w:r w:rsidR="00030236">
        <w:rPr>
          <w:rFonts w:ascii="Verdana" w:eastAsia="Times New Roman" w:hAnsi="Verdana" w:cs="Times New Roman"/>
          <w:b/>
        </w:rPr>
        <w:t>769</w:t>
      </w:r>
      <w:r w:rsidRPr="00D600A4">
        <w:rPr>
          <w:rFonts w:ascii="Verdana" w:eastAsia="Times New Roman" w:hAnsi="Verdana" w:cs="Times New Roman"/>
          <w:b/>
        </w:rPr>
        <w:t xml:space="preserve"> 000 лв. (</w:t>
      </w:r>
      <w:r w:rsidR="00030236">
        <w:rPr>
          <w:rFonts w:ascii="Verdana" w:eastAsia="Times New Roman" w:hAnsi="Verdana" w:cs="Times New Roman"/>
          <w:b/>
        </w:rPr>
        <w:t>седем</w:t>
      </w:r>
      <w:r w:rsidRPr="00D600A4">
        <w:rPr>
          <w:rFonts w:ascii="Verdana" w:eastAsia="Times New Roman" w:hAnsi="Verdana" w:cs="Times New Roman"/>
          <w:b/>
        </w:rPr>
        <w:t xml:space="preserve">стотин </w:t>
      </w:r>
      <w:r w:rsidR="00030236">
        <w:rPr>
          <w:rFonts w:ascii="Verdana" w:eastAsia="Times New Roman" w:hAnsi="Verdana" w:cs="Times New Roman"/>
          <w:b/>
        </w:rPr>
        <w:t xml:space="preserve">шестдесет и девет хиляди </w:t>
      </w:r>
      <w:bookmarkStart w:id="0" w:name="_GoBack"/>
      <w:bookmarkEnd w:id="0"/>
      <w:r w:rsidRPr="00D600A4">
        <w:rPr>
          <w:rFonts w:ascii="Verdana" w:eastAsia="Times New Roman" w:hAnsi="Verdana" w:cs="Times New Roman"/>
          <w:b/>
        </w:rPr>
        <w:t xml:space="preserve">лева) без ДДС. </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 xml:space="preserve">В своето Ценово предложение - Образец № 8 всеки участник следва да предложи обща цена, формирана </w:t>
      </w:r>
      <w:r w:rsidRPr="00D600A4">
        <w:rPr>
          <w:rFonts w:ascii="Verdana" w:eastAsia="Times New Roman" w:hAnsi="Verdana" w:cs="Times New Roman"/>
          <w:bCs/>
        </w:rPr>
        <w:t>въз основа на единични цени за отделните видове СМР и количества работи по Количествената сметка на одобрения инвестиционен проект за строежа – предмет на поръчката</w:t>
      </w:r>
      <w:r w:rsidRPr="00D600A4">
        <w:rPr>
          <w:rFonts w:ascii="Verdana" w:eastAsia="Times New Roman" w:hAnsi="Verdana" w:cs="Times New Roman"/>
        </w:rPr>
        <w:t>, в която цена се включват всички разходи, свързани с качественото изпълнение на поръчката в описания вид и обхват в техническата спецификация.</w:t>
      </w:r>
    </w:p>
    <w:p w:rsidR="00D600A4" w:rsidRPr="00D600A4" w:rsidRDefault="00D600A4" w:rsidP="00D600A4">
      <w:pPr>
        <w:spacing w:before="120" w:after="0" w:line="240" w:lineRule="auto"/>
        <w:jc w:val="both"/>
        <w:rPr>
          <w:rFonts w:ascii="Verdana" w:eastAsia="Times New Roman" w:hAnsi="Verdana" w:cs="Times New Roman"/>
          <w:bCs/>
        </w:rPr>
      </w:pPr>
      <w:r w:rsidRPr="00D600A4">
        <w:rPr>
          <w:rFonts w:ascii="Verdana" w:eastAsia="Times New Roman" w:hAnsi="Verdana" w:cs="Times New Roman"/>
          <w:b/>
          <w:bCs/>
        </w:rPr>
        <w:t>ВАЖНО:</w:t>
      </w:r>
      <w:r w:rsidRPr="00D600A4">
        <w:rPr>
          <w:rFonts w:ascii="Verdana" w:eastAsia="Times New Roman" w:hAnsi="Verdana" w:cs="Times New Roman"/>
          <w:bCs/>
        </w:rPr>
        <w:t xml:space="preserve"> Участник, който е предложил цена, надхвърляща прогнозната стойност, ще бъде отстранен от по-нататъшно участие в процедурата. Участниците следва да имат предвид, че промени в предложените единични цени в подробната количествено – стойностна сметка са недопустими.</w:t>
      </w:r>
    </w:p>
    <w:p w:rsidR="00D600A4" w:rsidRPr="00D600A4" w:rsidRDefault="00D600A4" w:rsidP="00D600A4">
      <w:pPr>
        <w:spacing w:before="120" w:after="0" w:line="240" w:lineRule="auto"/>
        <w:jc w:val="both"/>
        <w:rPr>
          <w:rFonts w:ascii="Verdana" w:eastAsia="Times New Roman" w:hAnsi="Verdana" w:cs="Times New Roman"/>
          <w:b/>
        </w:rPr>
      </w:pPr>
      <w:r w:rsidRPr="00D600A4">
        <w:rPr>
          <w:rFonts w:ascii="Verdana" w:eastAsia="Times New Roman" w:hAnsi="Verdana" w:cs="Times New Roman"/>
          <w:b/>
        </w:rPr>
        <w:t>9.2. Финансиране</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Финансирането се осъществява с бюджетни средства на Възложителя.</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9.3. Плащане</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Плащанията ще се извършват съгласно уговореното в договора за строителство.</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10. Разходи за подготовка на офертите и участие в процедурата</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Разходите за изготвяне на офертите и за участие в процедурата са за сметка на участниците. Възложителят не участва в тези разходи, независимо от начина на провеждане или изхода на процедурата.</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11. Условия за получаване на документацията за участие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Възложителят публикува документацията за участие на своя профил на купувача на </w:t>
      </w:r>
      <w:r w:rsidRPr="00D600A4">
        <w:rPr>
          <w:rFonts w:ascii="Verdana" w:eastAsia="Times New Roman" w:hAnsi="Verdana" w:cs="Times New Roman"/>
        </w:rPr>
        <w:t>интернет</w:t>
      </w:r>
      <w:r w:rsidRPr="00D600A4">
        <w:rPr>
          <w:rFonts w:ascii="Verdana" w:eastAsia="Times New Roman" w:hAnsi="Verdana" w:cs="Times New Roman"/>
          <w:lang w:eastAsia="bg-BG"/>
        </w:rPr>
        <w:t xml:space="preserve"> на адрес: </w:t>
      </w:r>
      <w:hyperlink r:id="rId12" w:history="1">
        <w:r w:rsidR="00037E6F" w:rsidRPr="00D47531">
          <w:rPr>
            <w:rStyle w:val="a3"/>
            <w:rFonts w:ascii="Verdana" w:eastAsia="Times New Roman" w:hAnsi="Verdana" w:cs="Times New Roman"/>
            <w:lang w:eastAsia="bg-BG"/>
          </w:rPr>
          <w:t>http://zop.nova-zagora.org/node/118</w:t>
        </w:r>
      </w:hyperlink>
      <w:r w:rsidR="00037E6F">
        <w:rPr>
          <w:rFonts w:ascii="Verdana" w:eastAsia="Times New Roman" w:hAnsi="Verdana" w:cs="Times New Roman"/>
          <w:lang w:eastAsia="bg-BG"/>
        </w:rPr>
        <w:t xml:space="preserve"> </w:t>
      </w:r>
      <w:r w:rsidRPr="00D600A4">
        <w:rPr>
          <w:rFonts w:ascii="Verdana" w:eastAsia="Times New Roman" w:hAnsi="Verdana" w:cs="Times New Roman"/>
          <w:lang w:eastAsia="bg-BG"/>
        </w:rPr>
        <w:t xml:space="preserve"> откъдето документацията е достъпна безплатно и неограничено в електронен вид. Публикуването на документацията в профила на купувача се извършва в деня на публикуването на обявлението в Регистъра на обществените поръчки.</w:t>
      </w:r>
    </w:p>
    <w:p w:rsidR="00D600A4" w:rsidRPr="00D600A4" w:rsidRDefault="00D600A4" w:rsidP="00D600A4">
      <w:pPr>
        <w:tabs>
          <w:tab w:val="left" w:pos="-1701"/>
          <w:tab w:val="left" w:pos="0"/>
        </w:tabs>
        <w:spacing w:before="120" w:after="0" w:line="240" w:lineRule="auto"/>
        <w:ind w:firstLine="284"/>
        <w:jc w:val="center"/>
        <w:rPr>
          <w:rFonts w:ascii="Verdana" w:eastAsia="Times New Roman" w:hAnsi="Verdana" w:cs="Times New Roman"/>
          <w:b/>
          <w:caps/>
          <w:lang w:eastAsia="bg-BG"/>
        </w:rPr>
      </w:pPr>
      <w:r w:rsidRPr="00D600A4">
        <w:rPr>
          <w:rFonts w:ascii="Verdana" w:eastAsia="Times New Roman" w:hAnsi="Verdana" w:cs="Times New Roman"/>
          <w:b/>
          <w:caps/>
          <w:lang w:eastAsia="bg-BG"/>
        </w:rPr>
        <w:t>РАЗДЕЛ ІI ИЗИСКВАНИЯ КЪМ ИЗПЪЛНЕНИЕТО НА ПОРЪЧКАТА.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1.</w:t>
      </w:r>
      <w:r w:rsidRPr="00D600A4">
        <w:rPr>
          <w:rFonts w:ascii="Verdana" w:eastAsia="Times New Roman" w:hAnsi="Verdana" w:cs="Times New Roman"/>
          <w:lang w:eastAsia="bg-BG"/>
        </w:rPr>
        <w:t xml:space="preserve"> При изпълнение на поръчката следва да се спазват всички изисквания на Техническите спецификации, заедно с приложенията към тях (Приложение № 1 към документацията).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w:t>
      </w:r>
      <w:r w:rsidRPr="00D600A4">
        <w:rPr>
          <w:rFonts w:ascii="Verdana" w:eastAsia="Times New Roman" w:hAnsi="Verdana" w:cs="Times New Roman"/>
          <w:lang w:eastAsia="bg-BG"/>
        </w:rPr>
        <w:t xml:space="preserve"> При изпълнение на поръчката Изпълнителят е длъжен да спазва всички нормативни изисквания, свързани с данъци и осигуровки, закрила на заетостта и условията на труд, които са в сила в Република България, и които са приложими към предоставяните услуги. Информация за изискванията, свързани с данъци и осигуровки, може да бъде получена от НАП. Информация относно условията за закрила на заетостта и условията на труд може да бъде получена от ИА „Главна инспекция по труда“.</w:t>
      </w:r>
    </w:p>
    <w:p w:rsidR="00D600A4" w:rsidRPr="00D600A4" w:rsidRDefault="00D600A4" w:rsidP="00D600A4">
      <w:pPr>
        <w:tabs>
          <w:tab w:val="left" w:pos="-1701"/>
          <w:tab w:val="left" w:pos="0"/>
        </w:tabs>
        <w:spacing w:before="120" w:after="0" w:line="240" w:lineRule="auto"/>
        <w:ind w:firstLine="284"/>
        <w:jc w:val="center"/>
        <w:rPr>
          <w:rFonts w:ascii="Verdana" w:eastAsia="Times New Roman" w:hAnsi="Verdana" w:cs="Times New Roman"/>
          <w:b/>
          <w:caps/>
          <w:lang w:eastAsia="bg-BG"/>
        </w:rPr>
      </w:pPr>
      <w:r w:rsidRPr="00D600A4">
        <w:rPr>
          <w:rFonts w:ascii="Verdana" w:eastAsia="Times New Roman" w:hAnsi="Verdana" w:cs="Times New Roman"/>
          <w:b/>
          <w:caps/>
          <w:lang w:eastAsia="bg-BG"/>
        </w:rPr>
        <w:t xml:space="preserve">РАЗДЕЛ III ИЗИСКВАНИЯ КЪМ УЧАСТНИЦИТЕ В ПРОЦЕДУРАТА </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1. ОБЩИ ИЗИСКВАНИЯ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1.1.</w:t>
      </w:r>
      <w:r w:rsidRPr="00D600A4">
        <w:rPr>
          <w:rFonts w:ascii="Verdana" w:eastAsia="Times New Roman" w:hAnsi="Verdana" w:cs="Times New Roman"/>
          <w:lang w:eastAsia="bg-BG"/>
        </w:rPr>
        <w:t xml:space="preserve"> Публичното състезание е вид процедура за възлагане на обществени поръчки, при която всички заинтересовани лица могат да подадат оферта.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1.2.</w:t>
      </w:r>
      <w:r w:rsidRPr="00D600A4">
        <w:rPr>
          <w:rFonts w:ascii="Verdana" w:eastAsia="Times New Roman" w:hAnsi="Verdana" w:cs="Times New Roman"/>
          <w:lang w:eastAsia="bg-BG"/>
        </w:rPr>
        <w:t xml:space="preserve"> Участник в настоящата процедура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строителство съгласно законодателството на държавата, в която е установено, като всеки участник трябва да отговаря на предварително обявените изисквания на Възложителя в документацията за участие в процедурата, както и на изискванията на ЗОП и Правилника за прилагане на Закона за обществените поръчки (ППЗОП).</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1.3.</w:t>
      </w:r>
      <w:r w:rsidRPr="00D600A4">
        <w:rPr>
          <w:rFonts w:ascii="Verdana" w:eastAsia="Times New Roman" w:hAnsi="Verdana" w:cs="Times New Roman"/>
          <w:lang w:eastAsia="bg-BG"/>
        </w:rPr>
        <w:t xml:space="preserve"> Участниците са длъжни да съблюдават сроковете и условията, посочени в обявлението за обществената поръчка и в документацията за участие в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1.4.</w:t>
      </w:r>
      <w:r w:rsidRPr="00D600A4">
        <w:rPr>
          <w:rFonts w:ascii="Verdana" w:eastAsia="Times New Roman" w:hAnsi="Verdana" w:cs="Times New Roman"/>
          <w:lang w:eastAsia="bg-BG"/>
        </w:rPr>
        <w:t xml:space="preserve"> Участниците се представляват от лицата, представляващи ги по закон, или от лица, специално упълномощени за настоящата процедура, което се доказва с пълномощно – оригинал.</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1.5.</w:t>
      </w:r>
      <w:r w:rsidRPr="00D600A4">
        <w:rPr>
          <w:rFonts w:ascii="Verdana" w:eastAsia="Times New Roman" w:hAnsi="Verdana" w:cs="Times New Roman"/>
          <w:lang w:eastAsia="bg-BG"/>
        </w:rPr>
        <w:t xml:space="preserve"> В случай че участник в процедурата е обединение от физически и/или юридически лица, което не е юридическо лице: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1.5.1.</w:t>
      </w:r>
      <w:r w:rsidRPr="00D600A4">
        <w:rPr>
          <w:rFonts w:ascii="Verdana" w:eastAsia="Times New Roman" w:hAnsi="Verdana" w:cs="Times New Roman"/>
          <w:lang w:eastAsia="bg-BG"/>
        </w:rPr>
        <w:t xml:space="preserve"> участникът следва да представи оригинал или заверено копие на документ – учредителен акт, договор, споразумение или друг приложим документ за създаване на обединението, от който да са видни следните обстоятелства: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правата и задълженията на участниците в обединението за конкретната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б)</w:t>
      </w:r>
      <w:r w:rsidRPr="00D600A4">
        <w:rPr>
          <w:rFonts w:ascii="Verdana" w:eastAsia="Times New Roman" w:hAnsi="Verdana" w:cs="Times New Roman"/>
          <w:lang w:eastAsia="bg-BG"/>
        </w:rPr>
        <w:t xml:space="preserve"> разпределението на отговорността между членовете на обединението;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w:t>
      </w:r>
      <w:r w:rsidRPr="00D600A4">
        <w:rPr>
          <w:rFonts w:ascii="Verdana" w:eastAsia="Times New Roman" w:hAnsi="Verdana" w:cs="Times New Roman"/>
          <w:lang w:eastAsia="bg-BG"/>
        </w:rPr>
        <w:t xml:space="preserve"> дейностите, които ще изпълнява всеки член на обединението, по поръчката;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При определяне на дейностите, които ще изпълнява всеки член на обединението следва да се има предвид разпоредбата на чл. 3, ал. 4 от Закона за камарата на строителите.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1.5.2.</w:t>
      </w:r>
      <w:r w:rsidRPr="00D600A4">
        <w:rPr>
          <w:rFonts w:ascii="Verdana" w:eastAsia="Times New Roman" w:hAnsi="Verdana" w:cs="Times New Roman"/>
          <w:lang w:eastAsia="bg-BG"/>
        </w:rPr>
        <w:t xml:space="preserve"> в случай че от представения документ не е видна посочената информация по т. 1.5.1., тя се предоставя допълнително;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1.5.3.</w:t>
      </w:r>
      <w:r w:rsidRPr="00D600A4">
        <w:rPr>
          <w:rFonts w:ascii="Verdana" w:eastAsia="Times New Roman" w:hAnsi="Verdana" w:cs="Times New Roman"/>
          <w:lang w:eastAsia="bg-BG"/>
        </w:rPr>
        <w:t xml:space="preserve"> Възложителят поставя следните изисквания към обединението-участник, които да са видни от документите по т. 1.5.1. и т. 1.5.2., а именно: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определянето на партньор или лице, което да представлява обединението за целите на обществената поръчка, следва да се извърши с документа по т. 1.5.1. или в отделен друг документ, като участникът представя оригинал или заверено от участника копие;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б)</w:t>
      </w:r>
      <w:r w:rsidRPr="00D600A4">
        <w:rPr>
          <w:rFonts w:ascii="Verdana" w:eastAsia="Times New Roman" w:hAnsi="Verdana" w:cs="Times New Roman"/>
          <w:lang w:eastAsia="bg-BG"/>
        </w:rPr>
        <w:t xml:space="preserve"> да е налице солидарна отговорност на участниците в обединението при изпълнение на поръчката.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1.5.4.</w:t>
      </w:r>
      <w:r w:rsidRPr="00D600A4">
        <w:rPr>
          <w:rFonts w:ascii="Verdana" w:eastAsia="Times New Roman" w:hAnsi="Verdana" w:cs="Times New Roman"/>
          <w:lang w:eastAsia="bg-BG"/>
        </w:rPr>
        <w:t xml:space="preserve"> Възложителят не изисква създаване на юридическо лице, в случай че обединението бъде определено за изпълнител на обществената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1.6.</w:t>
      </w:r>
      <w:r w:rsidRPr="00D600A4">
        <w:rPr>
          <w:rFonts w:ascii="Verdana" w:eastAsia="Times New Roman" w:hAnsi="Verdana" w:cs="Times New Roman"/>
          <w:lang w:eastAsia="bg-BG"/>
        </w:rPr>
        <w:t xml:space="preserve"> Клон на чуждестранно лице може да е самостоятелен участник в процедурата за възлагане на обществена поръчка, ако може самостоятелно да подаде оферта и да сключи договор съгласно законодателството на държавата, в която е установен клонът.</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2. ЛИЧНО СЪСТОЯНИЕ НА УЧАСТНИЦИТЕ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Участниците са длъжни да уведомят писмено Възложителя в 3-дневен срок от настъпване на някое от обстоятелствата, посочени в т. 2.1., т. 2.2. и 2.4.1.</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2.1. Основания за задължително отстраняване, определени в чл. 54, ал. 1 от ЗОП</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2.1.1.</w:t>
      </w:r>
      <w:r w:rsidRPr="00D600A4">
        <w:rPr>
          <w:rFonts w:ascii="Verdana" w:eastAsia="Times New Roman" w:hAnsi="Verdana" w:cs="Times New Roman"/>
          <w:lang w:eastAsia="bg-BG"/>
        </w:rPr>
        <w:t xml:space="preserve"> Възложителят отстранява от участие в процедурата за възлагане на обществена поръчка участник, за когото е налице някое от основанията, посочени по - долу, възникнало преди или по време на процедурата: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осъден е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 (НК) или престъпления, аналогични на посочените в друга държава членка или трета страна;</w:t>
      </w:r>
    </w:p>
    <w:p w:rsidR="00D600A4" w:rsidRPr="00D600A4" w:rsidRDefault="00D600A4" w:rsidP="00D600A4">
      <w:pPr>
        <w:spacing w:before="120" w:after="0" w:line="240" w:lineRule="auto"/>
        <w:jc w:val="both"/>
        <w:rPr>
          <w:rFonts w:ascii="Verdana" w:eastAsia="Times New Roman" w:hAnsi="Verdana" w:cs="Times New Roman"/>
          <w:color w:val="000000"/>
        </w:rPr>
      </w:pPr>
      <w:r w:rsidRPr="00D600A4">
        <w:rPr>
          <w:rFonts w:ascii="Verdana" w:eastAsia="Times New Roman" w:hAnsi="Verdana" w:cs="Times New Roman"/>
          <w:b/>
          <w:color w:val="000000"/>
        </w:rPr>
        <w:t>б)</w:t>
      </w:r>
      <w:r w:rsidRPr="00D600A4">
        <w:rPr>
          <w:rFonts w:ascii="Verdana" w:eastAsia="Times New Roman" w:hAnsi="Verdana" w:cs="Times New Roman"/>
          <w:color w:val="000000"/>
        </w:rPr>
        <w:t xml:space="preserve"> осъден е с влязла в сила присъда, освен ако е реабилитиран, за престъпление, аналогично на тези по б. а), в друга държава членка или трета страна;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w:t>
      </w:r>
      <w:r w:rsidRPr="00D600A4">
        <w:rPr>
          <w:rFonts w:ascii="Verdana" w:eastAsia="Times New Roman" w:hAnsi="Verdana" w:cs="Times New Roman"/>
          <w:lang w:eastAsia="bg-BG"/>
        </w:rPr>
        <w:t xml:space="preserve">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който не е влязъл в сила;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г)</w:t>
      </w:r>
      <w:r w:rsidRPr="00D600A4">
        <w:rPr>
          <w:rFonts w:ascii="Verdana" w:eastAsia="Times New Roman" w:hAnsi="Verdana" w:cs="Times New Roman"/>
          <w:lang w:eastAsia="bg-BG"/>
        </w:rPr>
        <w:t xml:space="preserve"> налице е неравнопоставеност в случаите по чл. 44, ал. 5 от ЗОП;</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д)</w:t>
      </w:r>
      <w:r w:rsidRPr="00D600A4">
        <w:rPr>
          <w:rFonts w:ascii="Verdana" w:eastAsia="Times New Roman" w:hAnsi="Verdana" w:cs="Times New Roman"/>
          <w:lang w:eastAsia="bg-BG"/>
        </w:rPr>
        <w:t xml:space="preserve"> установено е, че: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proofErr w:type="spellStart"/>
      <w:r w:rsidRPr="00D600A4">
        <w:rPr>
          <w:rFonts w:ascii="Verdana" w:eastAsia="Times New Roman" w:hAnsi="Verdana" w:cs="Times New Roman"/>
          <w:b/>
          <w:lang w:eastAsia="bg-BG"/>
        </w:rPr>
        <w:t>аа</w:t>
      </w:r>
      <w:proofErr w:type="spellEnd"/>
      <w:r w:rsidRPr="00D600A4">
        <w:rPr>
          <w:rFonts w:ascii="Verdana" w:eastAsia="Times New Roman" w:hAnsi="Verdana" w:cs="Times New Roman"/>
          <w:b/>
          <w:lang w:eastAsia="bg-BG"/>
        </w:rPr>
        <w:t>)</w:t>
      </w:r>
      <w:r w:rsidRPr="00D600A4">
        <w:rPr>
          <w:rFonts w:ascii="Verdana" w:eastAsia="Times New Roman" w:hAnsi="Verdana" w:cs="Times New Roman"/>
          <w:lang w:eastAsia="bg-BG"/>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proofErr w:type="spellStart"/>
      <w:r w:rsidRPr="00D600A4">
        <w:rPr>
          <w:rFonts w:ascii="Verdana" w:eastAsia="Times New Roman" w:hAnsi="Verdana" w:cs="Times New Roman"/>
          <w:b/>
          <w:lang w:eastAsia="bg-BG"/>
        </w:rPr>
        <w:t>бб</w:t>
      </w:r>
      <w:proofErr w:type="spellEnd"/>
      <w:r w:rsidRPr="00D600A4">
        <w:rPr>
          <w:rFonts w:ascii="Verdana" w:eastAsia="Times New Roman" w:hAnsi="Verdana" w:cs="Times New Roman"/>
          <w:b/>
          <w:lang w:eastAsia="bg-BG"/>
        </w:rPr>
        <w:t>)</w:t>
      </w:r>
      <w:r w:rsidRPr="00D600A4">
        <w:rPr>
          <w:rFonts w:ascii="Verdana" w:eastAsia="Times New Roman" w:hAnsi="Verdana" w:cs="Times New Roman"/>
          <w:lang w:eastAsia="bg-BG"/>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е)</w:t>
      </w:r>
      <w:r w:rsidRPr="00D600A4">
        <w:rPr>
          <w:rFonts w:ascii="Verdana" w:eastAsia="Times New Roman" w:hAnsi="Verdana" w:cs="Times New Roman"/>
          <w:lang w:eastAsia="bg-BG"/>
        </w:rPr>
        <w:t xml:space="preserve">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ж)</w:t>
      </w:r>
      <w:r w:rsidRPr="00D600A4">
        <w:rPr>
          <w:rFonts w:ascii="Verdana" w:eastAsia="Times New Roman" w:hAnsi="Verdana" w:cs="Times New Roman"/>
          <w:lang w:eastAsia="bg-BG"/>
        </w:rPr>
        <w:t xml:space="preserve"> налице е конфликт на интереси, който не може да бъде отстранен.</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bCs/>
          <w:lang w:eastAsia="bg-BG"/>
        </w:rPr>
        <w:t xml:space="preserve">2.1.2. </w:t>
      </w:r>
      <w:r w:rsidRPr="00D600A4">
        <w:rPr>
          <w:rFonts w:ascii="Verdana" w:eastAsia="Times New Roman" w:hAnsi="Verdana" w:cs="Times New Roman"/>
          <w:lang w:eastAsia="bg-BG"/>
        </w:rPr>
        <w:t>Основанията по т. 2.1.1, б. а), б) и ж) се отнасят за лицата, които представляват участника, за лицата, които са членове на управителни и надзорни органи на участника, и за други лица, които имат правомощия да упражняват контрол при вземането на решения от тези органи.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Забележка:</w:t>
      </w:r>
      <w:r w:rsidRPr="00D600A4">
        <w:rPr>
          <w:rFonts w:ascii="Verdana" w:eastAsia="Times New Roman" w:hAnsi="Verdana" w:cs="Times New Roman"/>
          <w:lang w:eastAsia="bg-BG"/>
        </w:rPr>
        <w:t xml:space="preserve"> лицата, които представляват участника и лицата, които са членове на управителни и надзорни органи на участника са, както следва;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при събирателно дружество – лицата по чл. 84, ал. 1 и чл. 89, ал. 1 от Търговския закон;</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б)</w:t>
      </w:r>
      <w:r w:rsidRPr="00D600A4">
        <w:rPr>
          <w:rFonts w:ascii="Verdana" w:eastAsia="Times New Roman" w:hAnsi="Verdana" w:cs="Times New Roman"/>
          <w:lang w:eastAsia="bg-BG"/>
        </w:rPr>
        <w:t xml:space="preserve"> при командитно дружество – неограничено отговорните съдружници по чл. 105 от Търговския закон;</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w:t>
      </w:r>
      <w:r w:rsidRPr="00D600A4">
        <w:rPr>
          <w:rFonts w:ascii="Verdana" w:eastAsia="Times New Roman" w:hAnsi="Verdana" w:cs="Times New Roman"/>
          <w:lang w:eastAsia="bg-BG"/>
        </w:rPr>
        <w:t xml:space="preserve">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г)</w:t>
      </w:r>
      <w:r w:rsidRPr="00D600A4">
        <w:rPr>
          <w:rFonts w:ascii="Verdana" w:eastAsia="Times New Roman" w:hAnsi="Verdana" w:cs="Times New Roman"/>
          <w:lang w:eastAsia="bg-BG"/>
        </w:rPr>
        <w:t xml:space="preserve"> при акционерно дружество – лицата по чл. 241, ал. 1, чл. 242, ал. 1 и чл. 244, ал. 1 от Търговския закон;</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д)</w:t>
      </w:r>
      <w:r w:rsidRPr="00D600A4">
        <w:rPr>
          <w:rFonts w:ascii="Verdana" w:eastAsia="Times New Roman" w:hAnsi="Verdana" w:cs="Times New Roman"/>
          <w:lang w:eastAsia="bg-BG"/>
        </w:rPr>
        <w:t xml:space="preserve"> при командитно дружество с акции – лицата по чл. 256 във връзка с чл. 244, ал. 1 от Търговския закон;</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е)</w:t>
      </w:r>
      <w:r w:rsidRPr="00D600A4">
        <w:rPr>
          <w:rFonts w:ascii="Verdana" w:eastAsia="Times New Roman" w:hAnsi="Verdana" w:cs="Times New Roman"/>
          <w:lang w:eastAsia="bg-BG"/>
        </w:rPr>
        <w:t xml:space="preserve"> при едноличен търговец – физическото лице – търговец;</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ж)</w:t>
      </w:r>
      <w:r w:rsidRPr="00D600A4">
        <w:rPr>
          <w:rFonts w:ascii="Verdana" w:eastAsia="Times New Roman" w:hAnsi="Verdana" w:cs="Times New Roman"/>
          <w:lang w:eastAsia="bg-BG"/>
        </w:rPr>
        <w:t xml:space="preserve"> при клон на чуждестранно лице – лицето, което управлява и представлява клона или има аналогични права съгласно законодателството на държавата, в която клонът е регистриран;</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з)</w:t>
      </w:r>
      <w:r w:rsidRPr="00D600A4">
        <w:rPr>
          <w:rFonts w:ascii="Verdana" w:eastAsia="Times New Roman" w:hAnsi="Verdana" w:cs="Times New Roman"/>
          <w:lang w:eastAsia="bg-BG"/>
        </w:rPr>
        <w:t xml:space="preserve"> в случаите по б. а) –ж) – и прокуристите, когато има такива;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и)</w:t>
      </w:r>
      <w:r w:rsidRPr="00D600A4">
        <w:rPr>
          <w:rFonts w:ascii="Verdana" w:eastAsia="Times New Roman" w:hAnsi="Verdana" w:cs="Times New Roman"/>
          <w:lang w:eastAsia="bg-BG"/>
        </w:rPr>
        <w:t xml:space="preserve">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 Други лица, които имат правомощия да упражняват контрол при вземането на решения от управителните и надзорните органи на участника, са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2.1.3.</w:t>
      </w:r>
      <w:r w:rsidRPr="00D600A4">
        <w:rPr>
          <w:rFonts w:ascii="Verdana" w:eastAsia="Times New Roman" w:hAnsi="Verdana" w:cs="Times New Roman"/>
          <w:lang w:eastAsia="bg-BG"/>
        </w:rPr>
        <w:t xml:space="preserve"> Отстранява се и участник в процедурата - обединение от физически и/или юридически лица, когато за член на обединението е налице някое от посочените по т. 2.1.1 по-горе основания за отстраняване.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2.1.4.</w:t>
      </w:r>
      <w:r w:rsidRPr="00D600A4">
        <w:rPr>
          <w:rFonts w:ascii="Verdana" w:eastAsia="Times New Roman" w:hAnsi="Verdana" w:cs="Times New Roman"/>
          <w:lang w:eastAsia="bg-BG"/>
        </w:rPr>
        <w:t xml:space="preserve"> Основанията за отстраняване по т. 2.1.1, </w:t>
      </w:r>
      <w:r w:rsidRPr="00D600A4">
        <w:rPr>
          <w:rFonts w:ascii="Verdana" w:eastAsia="Times New Roman" w:hAnsi="Verdana" w:cs="Times New Roman"/>
          <w:color w:val="000000"/>
        </w:rPr>
        <w:t>б. а) и б) се прилагат до изтичане на пет години от влизането в сила на присъдата, освен ако в нея е посочен друг срок, а тези по т. 2.1.1, б. д), предложение първо и б. е) – три години от датата на настъпване на обстоятелствата, освен ако в акта, с който е установено обстоятелството, е посочен друг срок.</w:t>
      </w:r>
      <w:r w:rsidRPr="00D600A4">
        <w:rPr>
          <w:rFonts w:ascii="Verdana" w:eastAsia="Times New Roman" w:hAnsi="Verdana" w:cs="Times New Roman"/>
          <w:lang w:eastAsia="bg-BG"/>
        </w:rPr>
        <w:t>. Информация относно липсата или наличието на обстоятелства по т. 2.1.1 б. а) и б) се попълва в ЕЕДОП както следва: В Част ІІІ, Раздел А участникът следва да предостави информация относно присъди за следните престъпления:</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w:t>
      </w:r>
      <w:r w:rsidRPr="00D600A4">
        <w:rPr>
          <w:rFonts w:ascii="Verdana" w:eastAsia="Times New Roman" w:hAnsi="Verdana" w:cs="Times New Roman"/>
          <w:lang w:eastAsia="bg-BG"/>
        </w:rPr>
        <w:t xml:space="preserve"> Участие в престъпна организация – по чл. 321 и 321а от НК;</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w:t>
      </w:r>
      <w:r w:rsidRPr="00D600A4">
        <w:rPr>
          <w:rFonts w:ascii="Verdana" w:eastAsia="Times New Roman" w:hAnsi="Verdana" w:cs="Times New Roman"/>
          <w:lang w:eastAsia="bg-BG"/>
        </w:rPr>
        <w:t xml:space="preserve"> Корупция – по чл. 301 – 307 от НК;</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w:t>
      </w:r>
      <w:r w:rsidRPr="00D600A4">
        <w:rPr>
          <w:rFonts w:ascii="Verdana" w:eastAsia="Times New Roman" w:hAnsi="Verdana" w:cs="Times New Roman"/>
          <w:lang w:eastAsia="bg-BG"/>
        </w:rPr>
        <w:t xml:space="preserve"> Измама – по чл. 209 – 213 от НК;</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w:t>
      </w:r>
      <w:r w:rsidRPr="00D600A4">
        <w:rPr>
          <w:rFonts w:ascii="Verdana" w:eastAsia="Times New Roman" w:hAnsi="Verdana" w:cs="Times New Roman"/>
          <w:lang w:eastAsia="bg-BG"/>
        </w:rPr>
        <w:t xml:space="preserve"> Терористични престъпления или престъпления, които са свързани с терористични дейности - по чл. 108а, ал. 1 от НК;</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w:t>
      </w:r>
      <w:r w:rsidRPr="00D600A4">
        <w:rPr>
          <w:rFonts w:ascii="Verdana" w:eastAsia="Times New Roman" w:hAnsi="Verdana" w:cs="Times New Roman"/>
          <w:lang w:eastAsia="bg-BG"/>
        </w:rPr>
        <w:t xml:space="preserve"> Изпиране на пари или финансиране на тероризъм – по чл. 253, 253а, или 253б от</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НК и по чл. 108а, ал. 2 от НК;</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6.</w:t>
      </w:r>
      <w:r w:rsidRPr="00D600A4">
        <w:rPr>
          <w:rFonts w:ascii="Verdana" w:eastAsia="Times New Roman" w:hAnsi="Verdana" w:cs="Times New Roman"/>
          <w:lang w:eastAsia="bg-BG"/>
        </w:rPr>
        <w:t xml:space="preserve"> Детски труд и други форми на трафик на хора – по чл. 192а или 159а - 159г от НК.</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В Част ІІІ, Раздел Г, участникът следва да предостави информация относно присъди за престъпления по чл. 194 – 208, чл. 213 а – 217, чл. 219 – 252 и чл. 254а – 260 от </w:t>
      </w:r>
      <w:r w:rsidRPr="00D600A4">
        <w:rPr>
          <w:rFonts w:ascii="Verdana" w:eastAsia="Times New Roman" w:hAnsi="Verdana" w:cs="Times New Roman"/>
          <w:lang w:eastAsia="bg-BG"/>
        </w:rPr>
        <w:lastRenderedPageBreak/>
        <w:t>НК. Участниците посочват информация за престъпления, аналогични на посочените в т. 2.1.1 б. а) при наличие на присъда в друга държава членка или трета страна. Информация относно липсата или наличието на обстоятелства по т. 2.1.1 б. в) се попълва в Част ІІІ, Раздел Б от ЕЕДОП. Информация относно липсата или наличието на обстоятелства по т. 2.1.1 б. г) – ж) се попълва в Част ІІІ, Раздел В от ЕЕДОП. Информация относно липсата или наличието на обстоятелства по т. 2.1.1 б. а) за престъпления по чл.172 и чл. 352 – 353е от НК се попълва в Част ІІІ, Раздел В, поле 1 от ЕЕДОП. При отговор „Да“ участникът посочва: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Дата на влизане в сила на присъдата и фактическото и правното основание за постановяването й;</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Срока на наложеното наказание.</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2.2. Основания за отстраняване съгласно чл. 55, ал. 1 от ЗОП, определени от Възложителя</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Възложителя не въвежда основания за отстраняване по чл. 55, ал. 1 от ЗОП.</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2.3. Възложителят ще отстрани от участие в процедурата: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2.3.1.</w:t>
      </w:r>
      <w:r w:rsidRPr="00D600A4">
        <w:rPr>
          <w:rFonts w:ascii="Verdana" w:eastAsia="Times New Roman" w:hAnsi="Verdana" w:cs="Times New Roman"/>
          <w:lang w:eastAsia="bg-BG"/>
        </w:rPr>
        <w:t xml:space="preserve"> Участници, които са свързани лица.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Свързани лица</w:t>
      </w:r>
      <w:r w:rsidRPr="00D600A4">
        <w:rPr>
          <w:rFonts w:ascii="Verdana" w:eastAsia="Times New Roman" w:hAnsi="Verdana" w:cs="Times New Roman"/>
          <w:lang w:eastAsia="bg-BG"/>
        </w:rPr>
        <w:t xml:space="preserve"> са: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лицата, едното от които контролира другото лице или негово дъщерно дружество;</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б)</w:t>
      </w:r>
      <w:r w:rsidRPr="00D600A4">
        <w:rPr>
          <w:rFonts w:ascii="Verdana" w:eastAsia="Times New Roman" w:hAnsi="Verdana" w:cs="Times New Roman"/>
          <w:lang w:eastAsia="bg-BG"/>
        </w:rPr>
        <w:t xml:space="preserve"> лицата, чиято дейност се контролира от трето лице;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w:t>
      </w:r>
      <w:r w:rsidRPr="00D600A4">
        <w:rPr>
          <w:rFonts w:ascii="Verdana" w:eastAsia="Times New Roman" w:hAnsi="Verdana" w:cs="Times New Roman"/>
          <w:lang w:eastAsia="bg-BG"/>
        </w:rPr>
        <w:t xml:space="preserve"> лицата, които съвместно контролират трето лице;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г)</w:t>
      </w:r>
      <w:r w:rsidRPr="00D600A4">
        <w:rPr>
          <w:rFonts w:ascii="Verdana" w:eastAsia="Times New Roman" w:hAnsi="Verdana" w:cs="Times New Roman"/>
          <w:lang w:eastAsia="bg-BG"/>
        </w:rPr>
        <w:t xml:space="preserve">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Контрол</w:t>
      </w:r>
      <w:r w:rsidRPr="00D600A4">
        <w:rPr>
          <w:rFonts w:ascii="Verdana" w:eastAsia="Times New Roman" w:hAnsi="Verdana" w:cs="Times New Roman"/>
          <w:lang w:eastAsia="bg-BG"/>
        </w:rPr>
        <w:t xml:space="preserve"> е налице, когато едно лице: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б)</w:t>
      </w:r>
      <w:r w:rsidRPr="00D600A4">
        <w:rPr>
          <w:rFonts w:ascii="Verdana" w:eastAsia="Times New Roman" w:hAnsi="Verdana" w:cs="Times New Roman"/>
          <w:lang w:eastAsia="bg-BG"/>
        </w:rPr>
        <w:t xml:space="preserve"> може да определя пряко или непряко повече от половината от членовете на управителния или контролния орган на едно юридическо лице; или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w:t>
      </w:r>
      <w:r w:rsidRPr="00D600A4">
        <w:rPr>
          <w:rFonts w:ascii="Verdana" w:eastAsia="Times New Roman" w:hAnsi="Verdana" w:cs="Times New Roman"/>
          <w:lang w:eastAsia="bg-BG"/>
        </w:rPr>
        <w:t xml:space="preserve"> може по друг начин да упражнява решаващо влияние върху вземането на решения във връзка с дейността на юридическо лице.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2.3.2.</w:t>
      </w:r>
      <w:r w:rsidRPr="00D600A4">
        <w:rPr>
          <w:rFonts w:ascii="Verdana" w:eastAsia="Times New Roman" w:hAnsi="Verdana" w:cs="Times New Roman"/>
          <w:lang w:eastAsia="bg-BG"/>
        </w:rPr>
        <w:t xml:space="preserve"> Участник, който няма право да участва в обществени поръчки на основание чл. 3, т. 8 във </w:t>
      </w:r>
      <w:proofErr w:type="spellStart"/>
      <w:r w:rsidRPr="00D600A4">
        <w:rPr>
          <w:rFonts w:ascii="Verdana" w:eastAsia="Times New Roman" w:hAnsi="Verdana" w:cs="Times New Roman"/>
          <w:lang w:eastAsia="bg-BG"/>
        </w:rPr>
        <w:t>вр</w:t>
      </w:r>
      <w:proofErr w:type="spellEnd"/>
      <w:r w:rsidRPr="00D600A4">
        <w:rPr>
          <w:rFonts w:ascii="Verdana" w:eastAsia="Times New Roman" w:hAnsi="Verdana" w:cs="Times New Roman"/>
          <w:lang w:eastAsia="bg-BG"/>
        </w:rPr>
        <w:t>. с чл. 5, ал. 1, т. 3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(ЗИФОДРЮДРКЛТДС), освен когато не са налице условията по чл. 4 от закона.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2.3.3.</w:t>
      </w:r>
      <w:r w:rsidRPr="00D600A4">
        <w:rPr>
          <w:rFonts w:ascii="Verdana" w:eastAsia="Times New Roman" w:hAnsi="Verdana" w:cs="Times New Roman"/>
          <w:lang w:eastAsia="bg-BG"/>
        </w:rPr>
        <w:t xml:space="preserve"> Участник, който няма право да участва в обществени поръчки на основание чл. 69, ал. 1 и ал. 2 от Закона за противодействие на корупцията и за отнемане на незаконно придобитото имущество.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Съгласно чл. 69, ал. 1 и ал. 2 от Закона за противодействие на корупцията и за отнемане на незаконно придобитото имущество Лице, заемало висша публична длъжност, което в последната една година от изпълнението на правомощията или задълженията си по служба е участвало в провеждането на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w:t>
      </w:r>
      <w:r w:rsidRPr="00D600A4">
        <w:rPr>
          <w:rFonts w:ascii="Verdana" w:eastAsia="Times New Roman" w:hAnsi="Verdana" w:cs="Times New Roman"/>
          <w:lang w:eastAsia="bg-BG"/>
        </w:rPr>
        <w:lastRenderedPageBreak/>
        <w:t>българската държава, няма право в продължение на една година от освобождаването си от длъжност да участва или да представлява физическо или юридическо лице в такива процедури пред институцията, в която е заемало длъжността, или пред контролирано от нея юридическо лице. Забраната за участие в процедури за обществени поръчки или в процедури, свързани с предоставяне на средства от фондове, принадлежащи на Европейския съюз или предоставени от Европейския съюз на българската държава, се прилага и за юридическо лице, в което лицето по ал. 1 е станало съдружник, притежава дялове или е управител или член на орган на управление или контрол след освобождаването му от длъжност.</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2.3.4.</w:t>
      </w:r>
      <w:r w:rsidRPr="00D600A4">
        <w:rPr>
          <w:rFonts w:ascii="Verdana" w:eastAsia="Times New Roman" w:hAnsi="Verdana" w:cs="Times New Roman"/>
          <w:lang w:eastAsia="bg-BG"/>
        </w:rPr>
        <w:t xml:space="preserve"> Участник, който не отговаря на поставените критерии за подбор или не изпълни друго условие, посочено в обявлението за обществена поръчка или в тази документация.</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2.3.5.</w:t>
      </w:r>
      <w:r w:rsidRPr="00D600A4">
        <w:rPr>
          <w:rFonts w:ascii="Verdana" w:eastAsia="Times New Roman" w:hAnsi="Verdana" w:cs="Times New Roman"/>
          <w:lang w:eastAsia="bg-BG"/>
        </w:rPr>
        <w:t xml:space="preserve"> Участник, който е представил оферта, която не отговаря на: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предварително обявените условия на поръчката;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б)</w:t>
      </w:r>
      <w:r w:rsidRPr="00D600A4">
        <w:rPr>
          <w:rFonts w:ascii="Verdana" w:eastAsia="Times New Roman" w:hAnsi="Verdana" w:cs="Times New Roman"/>
          <w:lang w:eastAsia="bg-BG"/>
        </w:rPr>
        <w:t xml:space="preserve"> правила и изисквания, свързани със социалното и трудовото право, приложими колективни споразумения и/или разпоредби на международното екологично, социално и трудово право, които са изброени в приложение № 10 от ЗОП.</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2.3.6.</w:t>
      </w:r>
      <w:r w:rsidRPr="00D600A4">
        <w:rPr>
          <w:rFonts w:ascii="Verdana" w:eastAsia="Times New Roman" w:hAnsi="Verdana" w:cs="Times New Roman"/>
          <w:lang w:eastAsia="bg-BG"/>
        </w:rPr>
        <w:t xml:space="preserve"> Участник, който не е представил в срок обосновката по чл. 72, ал.1 от ЗОП или чиято оферта не е приета съгласно чл. 72, ал. 3 – 5 от ЗОП.</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2.3.7.</w:t>
      </w:r>
      <w:r w:rsidRPr="00D600A4">
        <w:rPr>
          <w:rFonts w:ascii="Verdana" w:eastAsia="Times New Roman" w:hAnsi="Verdana" w:cs="Times New Roman"/>
          <w:lang w:eastAsia="bg-BG"/>
        </w:rPr>
        <w:t xml:space="preserve"> Участник, който след покана от Възложителя и в определения в нея срок не удължи срока на валидност на офертата си.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2.3.8.</w:t>
      </w:r>
      <w:r w:rsidRPr="00D600A4">
        <w:rPr>
          <w:rFonts w:ascii="Verdana" w:eastAsia="Times New Roman" w:hAnsi="Verdana" w:cs="Times New Roman"/>
          <w:lang w:eastAsia="bg-BG"/>
        </w:rPr>
        <w:t xml:space="preserve"> Участник, който е предложил цена за изпълнение на поръчката, по-висока от определената от Възложителя в настоящата документация за участие прогнозна стойност. Информация относно липсата или наличието на обстоятелства по т. 2.3.1, 2.3.2 и 2.3.3 се попълва в Част ІІІ, Раздел Г от ЕЕДОП.</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2.4. Мерки за доказване на надеждност от участниците, доказване липса на основание за отстраняване (чл. 56, ал. 1 от ЗОП)</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2.4.1.</w:t>
      </w:r>
      <w:r w:rsidRPr="00D600A4">
        <w:rPr>
          <w:rFonts w:ascii="Verdana" w:eastAsia="Times New Roman" w:hAnsi="Verdana" w:cs="Times New Roman"/>
          <w:lang w:eastAsia="bg-BG"/>
        </w:rPr>
        <w:t xml:space="preserve"> При наличие на основание за отстраняване от процедурата по т. 2.1.1 и т. 2.2.1 от настоящия раздел, съответният участник има право да представи доказателства, че е предприел мерки, които гарантират неговата надеждност, като може да докаже съответно, че 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погасил задълженията по т. 2.1.1, б. б), включително начислените лихви и/или глоби или че те са разсрочени, отсрочени или обезпечени;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б)</w:t>
      </w:r>
      <w:r w:rsidRPr="00D600A4">
        <w:rPr>
          <w:rFonts w:ascii="Verdana" w:eastAsia="Times New Roman" w:hAnsi="Verdana" w:cs="Times New Roman"/>
          <w:lang w:eastAsia="bg-BG"/>
        </w:rPr>
        <w:t xml:space="preserve"> платил или е в процес на изплащане на дължимо обезщетение за всички вреди, настъпили в резултат от извършеното от него престъпление или нарушение;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w:t>
      </w:r>
      <w:r w:rsidRPr="00D600A4">
        <w:rPr>
          <w:rFonts w:ascii="Verdana" w:eastAsia="Times New Roman" w:hAnsi="Verdana" w:cs="Times New Roman"/>
          <w:lang w:eastAsia="bg-BG"/>
        </w:rPr>
        <w:t xml:space="preserve"> изяснил изчерпателно фактите и обстоятелствата, като активно е съдействал 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w:t>
      </w:r>
    </w:p>
    <w:p w:rsidR="00D600A4" w:rsidRPr="00D600A4" w:rsidRDefault="00D600A4" w:rsidP="00D600A4">
      <w:pPr>
        <w:spacing w:before="120" w:after="0" w:line="240" w:lineRule="auto"/>
        <w:jc w:val="both"/>
        <w:rPr>
          <w:rFonts w:ascii="Verdana" w:eastAsia="Times New Roman" w:hAnsi="Verdana" w:cs="Times New Roman"/>
          <w:color w:val="000000"/>
        </w:rPr>
      </w:pPr>
      <w:r w:rsidRPr="00D600A4">
        <w:rPr>
          <w:rFonts w:ascii="Verdana" w:eastAsia="Times New Roman" w:hAnsi="Verdana" w:cs="Times New Roman"/>
          <w:b/>
          <w:color w:val="000000"/>
        </w:rPr>
        <w:t>г)</w:t>
      </w:r>
      <w:r w:rsidRPr="00D600A4">
        <w:rPr>
          <w:rFonts w:ascii="Verdana" w:eastAsia="Times New Roman" w:hAnsi="Verdana" w:cs="Times New Roman"/>
          <w:color w:val="000000"/>
        </w:rPr>
        <w:t xml:space="preserve"> платил изцяло дължимото вземане по </w:t>
      </w:r>
      <w:r w:rsidRPr="00D600A4">
        <w:rPr>
          <w:rFonts w:ascii="Verdana" w:eastAsia="Times New Roman" w:hAnsi="Verdana" w:cs="Times New Roman"/>
        </w:rPr>
        <w:t>чл. 128</w:t>
      </w:r>
      <w:r w:rsidRPr="00D600A4">
        <w:rPr>
          <w:rFonts w:ascii="Verdana" w:eastAsia="Times New Roman" w:hAnsi="Verdana" w:cs="Times New Roman"/>
          <w:color w:val="000000"/>
        </w:rPr>
        <w:t xml:space="preserve">, </w:t>
      </w:r>
      <w:r w:rsidRPr="00D600A4">
        <w:rPr>
          <w:rFonts w:ascii="Verdana" w:eastAsia="Times New Roman" w:hAnsi="Verdana" w:cs="Times New Roman"/>
        </w:rPr>
        <w:t>чл. 228, ал. 3</w:t>
      </w:r>
      <w:r w:rsidRPr="00D600A4">
        <w:rPr>
          <w:rFonts w:ascii="Verdana" w:eastAsia="Times New Roman" w:hAnsi="Verdana" w:cs="Times New Roman"/>
          <w:color w:val="000000"/>
        </w:rPr>
        <w:t xml:space="preserve"> или </w:t>
      </w:r>
      <w:r w:rsidRPr="00D600A4">
        <w:rPr>
          <w:rFonts w:ascii="Verdana" w:eastAsia="Times New Roman" w:hAnsi="Verdana" w:cs="Times New Roman"/>
        </w:rPr>
        <w:t>чл. 245 от Кодекса на труда</w:t>
      </w:r>
      <w:r w:rsidRPr="00D600A4">
        <w:rPr>
          <w:rFonts w:ascii="Verdana" w:eastAsia="Times New Roman" w:hAnsi="Verdana" w:cs="Times New Roman"/>
          <w:color w:val="000000"/>
        </w:rPr>
        <w:t>.</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2.4.2.</w:t>
      </w:r>
      <w:r w:rsidRPr="00D600A4">
        <w:rPr>
          <w:rFonts w:ascii="Verdana" w:eastAsia="Times New Roman" w:hAnsi="Verdana" w:cs="Times New Roman"/>
          <w:lang w:eastAsia="bg-BG"/>
        </w:rPr>
        <w:t xml:space="preserve"> Като доказателства за надеждността на участника се представят следните документи: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 по отношение на обстоятелството по б. а) и б) (чл. 56, ал. 1, т. 1 и 2 от ЗОП) – документ за извършено плащане или споразумение, или друг документ, от който да е видно, че задълженията са обезпечени или че страните са договорили тяхното отсрочване или разсрочване, заедно с погасителен план и/или с посочени дати за </w:t>
      </w:r>
      <w:r w:rsidRPr="00D600A4">
        <w:rPr>
          <w:rFonts w:ascii="Verdana" w:eastAsia="Times New Roman" w:hAnsi="Verdana" w:cs="Times New Roman"/>
          <w:lang w:eastAsia="bg-BG"/>
        </w:rPr>
        <w:lastRenderedPageBreak/>
        <w:t>окончателно изплащане на дължимите задължения или е в процес на изплащане на дължимо обезщетение;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по отношение на обстоятелството по б. в) (чл. 56, ал. 1, т. 3 от ЗОП) – документ от съответния компетентен орган за потвърждение на описаните обстоятелства.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2.4.3.</w:t>
      </w:r>
      <w:r w:rsidRPr="00D600A4">
        <w:rPr>
          <w:rFonts w:ascii="Verdana" w:eastAsia="Times New Roman" w:hAnsi="Verdana" w:cs="Times New Roman"/>
          <w:lang w:eastAsia="bg-BG"/>
        </w:rPr>
        <w:t xml:space="preserve"> Няма право да се ползва от възможността по т. 2.4.1 участник, който с влязла в сила присъда или друг акт съгласно законодателството на държавата, в която е произнесена присъдата или е издаден актът, е лишен от правото да участва в процедури за обществени поръчки или концесии, за срока, определен с присъдата/акта.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2.4.4.</w:t>
      </w:r>
      <w:r w:rsidRPr="00D600A4">
        <w:rPr>
          <w:rFonts w:ascii="Verdana" w:eastAsia="Times New Roman" w:hAnsi="Verdana" w:cs="Times New Roman"/>
          <w:lang w:eastAsia="bg-BG"/>
        </w:rPr>
        <w:t xml:space="preserve"> Възложителят ще прецени предприетите от участника мерки, като вземе предвид тежестта и конкретните обстоятелства, свързани с престъплението/нарушението. Когато приеме, че предприетите от участника мерки са достатъчни, за да се гарантира неговата надеждност, Възложителят няма да го отстрани от процедурата.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2.4.5.</w:t>
      </w:r>
      <w:r w:rsidRPr="00D600A4">
        <w:rPr>
          <w:rFonts w:ascii="Verdana" w:eastAsia="Times New Roman" w:hAnsi="Verdana" w:cs="Times New Roman"/>
          <w:lang w:eastAsia="bg-BG"/>
        </w:rPr>
        <w:t xml:space="preserve"> В решението за класиране, съответно за прекратяване на процедурата Възложителят ще изложи мотиви за приемане или отхвърляне на предприетите от участника мерки за доказване на надеждност и представените за това доказателства, ако е приложимо.</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Когато преди подаване на офертата участник е предприел мерки за доказване на надеждност по т. 2.4.1 (чл. 56 от ЗОП), тези мерки се описват в ЕЕДОП в полето, свързано със съответното обстоятелство.</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3. КРИТЕРИИ ЗА ПОДБОР НА УЧАСТНИЦИТЕ. МИНИМАЛНИ ИЗИСКВАНИЯ И ДОКУМЕНТИ ЗА ДОКАЗВАНЕ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С посочените по-долу критерии за подбор Възложителят е определил минималните изисквания за допустимост по отношение на участниците в процедурата, с цел установяване на възможността им за изпълнение на поръчката. При участие на обединения, които не са юридически лица, съответствието с критериите за подбор се доказва от обединението-участник,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3.1. Годност (правоспособност) за упражняване на професионална дейност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3.1.1.</w:t>
      </w:r>
      <w:r w:rsidRPr="00D600A4">
        <w:rPr>
          <w:rFonts w:ascii="Verdana" w:eastAsia="Times New Roman" w:hAnsi="Verdana" w:cs="Times New Roman"/>
          <w:lang w:eastAsia="bg-BG"/>
        </w:rPr>
        <w:t xml:space="preserve"> В съответствие с чл. 60 ал. 1 от ЗОП Възложителят изисква участникът да бъде вписан в Централния професионален регистър на строителя (ЦПРС) към Камарата на строителите в България (КСБ), съгласно чл. 3, ал. 2 от Закона за Камарата на строителите (ЗКС) и Правилника за реда за вписване и водене на ЦПРС, за изпълнение на строежи от първа група трета категория съгласно чл. 5, ал. 6, т. 1.3.2 от Правилника за реда за вписване и водене на централния професионален регистър на строителя (ПРВВЦПРС), във връзка с чл. чл. 137, ал. 1, т. 3, буква "в" </w:t>
      </w:r>
      <w:r w:rsidR="00CC3009">
        <w:rPr>
          <w:rFonts w:ascii="Verdana" w:eastAsia="Times New Roman" w:hAnsi="Verdana" w:cs="Times New Roman"/>
          <w:lang w:eastAsia="bg-BG"/>
        </w:rPr>
        <w:t xml:space="preserve">от </w:t>
      </w:r>
      <w:r w:rsidRPr="00D600A4">
        <w:rPr>
          <w:rFonts w:ascii="Verdana" w:eastAsia="Times New Roman" w:hAnsi="Verdana" w:cs="Times New Roman"/>
          <w:lang w:eastAsia="bg-BG"/>
        </w:rPr>
        <w:t>ЗУТ, а за чуждестранни лица - в аналогични регистри съгласно законодателството на държавата, в която са установен.</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Забележка: Участниците следва да имат предвид, че съгласно чл.25а, ал.1 от Закона за камарата на строителите в случаите на временно или еднократно предоставяне на строителни услуги лицата, които имат право да извършват такава дейност по законодателството на държава - членка на Европейския съюз, или на друга държава - страна по Споразумението за Европейското икономическо пространство, или на Конфедерация Швейцария, уведомяват комисията по чл. 26 от закона за пълното и </w:t>
      </w:r>
      <w:r w:rsidRPr="00D600A4">
        <w:rPr>
          <w:rFonts w:ascii="Verdana" w:eastAsia="Times New Roman" w:hAnsi="Verdana" w:cs="Times New Roman"/>
          <w:lang w:eastAsia="bg-BG"/>
        </w:rPr>
        <w:lastRenderedPageBreak/>
        <w:t>точно наименование на строежа съгласно издаденото разрешение за строеж на основание чл. 148 от Закона за устройство на територията или пълното и точно наименование на строителните и монтажните работи по сключения с главния изпълнител договор, и следва да се снабдят с удостоверение за извършване на еднократна или временна строителна услуга за конкретен строеж на територията на Република България, което покрива необходимия обхват на вписване в Централния професионален регистър на строителите за изпълнение на този строеж.</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При подаване на офертата, съответствието с изискването за годност (правоспособност) се декларира в ЕЕДОП, който се подава от всеки от участниците, членовете на обединения, подизпълнителите или третите лица, които ще изпълняват строителни дейности. Обстоятелството се удостоверява в ЕЕДОП, като се попълва се част IV раздел А от ЕЕДОП.</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Съгласно чл. 67, ал. 5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За доказване на това изискване преди сключването на договора участникът, определен за изпълнител представя заверено копие на валидно удостоверение за вписване в ЦПРС за изпълнение на строежи от първа група, четвърта категория или удостоверение, издадено по реда на чл.25а от Закона за камарата на строителите.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В случай, че участникът в процедурата е обединение, което не е юридическо лице, удостоверението за регистрация в ЦПРС/документът по чл.25а от Закона за камарата на строителите, се изисква от членове на обединението, който ще изпълняват строителни дейности.</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3.2. Икономическо и финансово състояние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Участникът следва да притежава Застраховка „Професионална отговорност” за вреди, причинени на други участници в строителството и/или на трети лица, вследствие на неправомерни действия или бездействия при или по повод изпълнение на задълженията му, съгласно чл. 171от ЗУТ, за цялостно изпълнение на строителството с общ лимит на отговорността, покриваща минималните застрахователни суми за съответните дейности съгласно Наредбата за условията и реда за задължително застраховане в проектирането и строителството за строежи трета категория съгласно чл. 137, ал. 1, т. 3 от ЗУТ, или еквивалентна застраховка за професионална отговорност или гаранция в друга държава - членка на Европейския съюз, или в страна по Споразумението за Европейското икономическо пространство (за лице от държава - членка на Европейския съюз, или от друга държава - страна по Споразумението за Европейското икономическо пространство, което се установява на територията на Република България).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При подаване на офертата, на основание чл. 67, ал.1 ЗОП, участникът декларира съответствието с посочения критерии за подбор чрез представяне на ЕЕДОП, попълнен в съответната част, а именно: част IV Критерии за подбор, раздел Б: Икономическо и финансово състояние, т. „Застрахователна полица за риск „професионална отговорност“ (т. 5).</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За доказване на поставеното изискване участникът, избран за изпълнител, следва да представи валидна застраховка по чл.171 от ЗУТ или еквивалентни документи за чуждестранните участници.</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3.3. Технически и професионални способности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Участникът в процедурата трябва да отговаря на минимални изисквания за технически възможности и квалификация, както следва: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3.3.1.</w:t>
      </w:r>
      <w:r w:rsidRPr="00D600A4">
        <w:rPr>
          <w:rFonts w:ascii="Verdana" w:eastAsia="Times New Roman" w:hAnsi="Verdana" w:cs="Times New Roman"/>
          <w:lang w:eastAsia="bg-BG"/>
        </w:rPr>
        <w:t xml:space="preserve"> Участникът, самостоятелно или съвместно, трябва да е изпълнил през последните 5 години от датата на подаване на офертата, строителство, с предмет и обем, идентичен или сходен с този на настоящата обществена поръчка. Изискването се въвежда с цел гарантиране на качественото изпълнение на обществената поръчка чрез избиране на изпълнител с признат опит в областта на строителството.</w:t>
      </w:r>
    </w:p>
    <w:p w:rsidR="00D600A4" w:rsidRPr="00D600A4" w:rsidRDefault="00D600A4" w:rsidP="00D600A4">
      <w:pPr>
        <w:widowControl w:val="0"/>
        <w:tabs>
          <w:tab w:val="left" w:pos="567"/>
        </w:tabs>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За строителство с предмет и обем, идентичен или сходен с този на настоящата обществена поръчка се приема изпълнено строителство на строеж първа група минимум трета категория съгласно чл. 5, ал. 6, т. 1.3.2 от Правилника за реда за вписване и водене на централния професионален регистър на строителя (ПРВВЦПРС), във връзка с чл. чл. 137, ал. 1, т. 3, буква "в" ЗУТ.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При подаване на офертата, на основание чл.67, ал. 1 ЗОП, участникът декларира съответствието с посочения критерии за подбор чрез представяне на ЕЕДОП (образец 2), попълнен в съответната част, а именно: част IV Критерии за подбор, раздел В – Технически и професионални способности, т. „За поръчки за строителство: извършени строителни дейности от конкретния вид“ (т.1а).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За доказване на поставеното изискване участникът, избран за изпълнител, следва да представи: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Списък на строителството, идентично или сходно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3.3.2.1</w:t>
      </w:r>
      <w:r w:rsidRPr="00D600A4">
        <w:rPr>
          <w:rFonts w:ascii="Verdana" w:eastAsia="Times New Roman" w:hAnsi="Verdana" w:cs="Times New Roman"/>
          <w:lang w:eastAsia="bg-BG"/>
        </w:rPr>
        <w:t xml:space="preserve"> </w:t>
      </w:r>
      <w:r w:rsidRPr="00D600A4">
        <w:rPr>
          <w:rFonts w:ascii="Verdana" w:eastAsia="Times New Roman" w:hAnsi="Verdana" w:cs="Times New Roman"/>
          <w:b/>
          <w:lang w:eastAsia="bg-BG"/>
        </w:rPr>
        <w:t>Технически ръководител</w:t>
      </w:r>
      <w:r w:rsidRPr="00D600A4">
        <w:rPr>
          <w:rFonts w:ascii="Verdana" w:eastAsia="Times New Roman" w:hAnsi="Verdana" w:cs="Times New Roman"/>
          <w:lang w:eastAsia="bg-BG"/>
        </w:rPr>
        <w:t xml:space="preserve">, който има квалификация „строителен инженер”, „архитект“ или „строителен техник” и отговаря на изискванията за образователен ценз, съгласно чл. 163а, ал. 2 от ЗУТ или еквивалент, </w:t>
      </w:r>
      <w:r w:rsidRPr="00D600A4">
        <w:rPr>
          <w:rFonts w:ascii="Verdana" w:eastAsia="Times New Roman" w:hAnsi="Verdana" w:cs="Times New Roman"/>
          <w:b/>
          <w:lang w:eastAsia="bg-BG"/>
        </w:rPr>
        <w:t>с професионален опит като технически ръководител минимум 3 години.</w:t>
      </w:r>
    </w:p>
    <w:p w:rsidR="00D600A4" w:rsidRPr="00D600A4" w:rsidRDefault="00D600A4" w:rsidP="00D600A4">
      <w:pPr>
        <w:widowControl w:val="0"/>
        <w:tabs>
          <w:tab w:val="left" w:pos="567"/>
        </w:tabs>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3.3.2.2.</w:t>
      </w:r>
      <w:r w:rsidRPr="00D600A4">
        <w:rPr>
          <w:rFonts w:ascii="Verdana" w:eastAsia="Times New Roman" w:hAnsi="Verdana" w:cs="Times New Roman"/>
          <w:lang w:eastAsia="bg-BG"/>
        </w:rPr>
        <w:t xml:space="preserve"> </w:t>
      </w:r>
      <w:r w:rsidRPr="00D600A4">
        <w:rPr>
          <w:rFonts w:ascii="Verdana" w:eastAsia="Times New Roman" w:hAnsi="Verdana" w:cs="Times New Roman"/>
          <w:b/>
          <w:lang w:eastAsia="bg-BG"/>
        </w:rPr>
        <w:t>Отговорник Контрол по качеството</w:t>
      </w:r>
      <w:r w:rsidRPr="00D600A4">
        <w:rPr>
          <w:rFonts w:ascii="Verdana" w:eastAsia="Times New Roman" w:hAnsi="Verdana" w:cs="Times New Roman"/>
          <w:lang w:eastAsia="bg-BG"/>
        </w:rPr>
        <w:t>, който има квалификация „строителен инженер”, „архитект“ или „строителен техник” и притежава Удостоверение за преминато обучение за контрол върху качеството на изпълнение на строителството, за съответствие на влаганите в строежите строителни продукти със съществените изисквания за безопасност или еквивалентен документ.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3.3.2.3.</w:t>
      </w:r>
      <w:r w:rsidRPr="00D600A4">
        <w:rPr>
          <w:rFonts w:ascii="Verdana" w:eastAsia="Times New Roman" w:hAnsi="Verdana" w:cs="Times New Roman"/>
          <w:lang w:eastAsia="bg-BG"/>
        </w:rPr>
        <w:t xml:space="preserve"> </w:t>
      </w:r>
      <w:r w:rsidRPr="00D600A4">
        <w:rPr>
          <w:rFonts w:ascii="Verdana" w:eastAsia="Times New Roman" w:hAnsi="Verdana" w:cs="Times New Roman"/>
          <w:b/>
          <w:lang w:eastAsia="bg-BG"/>
        </w:rPr>
        <w:t>Отговорник по безопасност и здраве в строителството</w:t>
      </w:r>
      <w:r w:rsidRPr="00D600A4">
        <w:rPr>
          <w:rFonts w:ascii="Verdana" w:eastAsia="Times New Roman" w:hAnsi="Verdana" w:cs="Times New Roman"/>
          <w:lang w:eastAsia="bg-BG"/>
        </w:rPr>
        <w:t>, който притежава удостоверение за Експерт за безопасност и здраве съгласно Наредба № РД-07- 2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или еквивалентен документ.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ВАЖНО:</w:t>
      </w:r>
      <w:r w:rsidRPr="00D600A4">
        <w:rPr>
          <w:rFonts w:ascii="Verdana" w:eastAsia="Times New Roman" w:hAnsi="Verdana" w:cs="Times New Roman"/>
          <w:lang w:eastAsia="bg-BG"/>
        </w:rPr>
        <w:t xml:space="preserve"> По отношение на персонала, </w:t>
      </w:r>
      <w:r w:rsidRPr="00D600A4">
        <w:rPr>
          <w:rFonts w:ascii="Verdana" w:eastAsia="Times New Roman" w:hAnsi="Verdana" w:cs="Times New Roman"/>
          <w:color w:val="000000"/>
          <w:lang w:eastAsia="bg-BG" w:bidi="bg-BG"/>
        </w:rPr>
        <w:t>който ще отговаря за изпълнението на поръчката,</w:t>
      </w:r>
      <w:r w:rsidRPr="00D600A4">
        <w:rPr>
          <w:rFonts w:ascii="Verdana" w:eastAsia="Times New Roman" w:hAnsi="Verdana" w:cs="Times New Roman"/>
          <w:lang w:eastAsia="bg-BG"/>
        </w:rPr>
        <w:t xml:space="preserve"> не се допуска едно и също лице да съвместява повече от една позиция, т.е. участникът следва да предложи за различни експерти със съответната професионална компетентност.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При подаване на офертата, на основание чл. 67, ал. 1 ЗОП, участникът декларира съответствието с посочения критерий за подбор чрез представяне на ЕЕДОП, попълнен в съответната част, а именно: част IV Критерии за подбор, раздел В – Технически и професионални способности, т. „За поръчки за строителство: Технически лица или органи, които ще извършат строителството“ (т. 2), като задължително посочва: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лице (трите имена и позиция (длъжност), която ще заема лицето при изпълнение на обществената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б)</w:t>
      </w:r>
      <w:r w:rsidRPr="00D600A4">
        <w:rPr>
          <w:rFonts w:ascii="Verdana" w:eastAsia="Times New Roman" w:hAnsi="Verdana" w:cs="Times New Roman"/>
          <w:lang w:eastAsia="bg-BG"/>
        </w:rPr>
        <w:t xml:space="preserve"> Образование (специалност/професионална квалификация, № на диплома/ № на издадения документ, учебно заведение);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w:t>
      </w:r>
      <w:r w:rsidRPr="00D600A4">
        <w:rPr>
          <w:rFonts w:ascii="Verdana" w:eastAsia="Times New Roman" w:hAnsi="Verdana" w:cs="Times New Roman"/>
          <w:lang w:eastAsia="bg-BG"/>
        </w:rPr>
        <w:t xml:space="preserve"> Опит (месторабота, период, длъжност, основни функции).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За доказване на поставеното изискване участникът, избран за изпълнител, следва да представи: Списък на персонала, </w:t>
      </w:r>
      <w:r w:rsidRPr="00D600A4">
        <w:rPr>
          <w:rFonts w:ascii="Verdana" w:eastAsia="Times New Roman" w:hAnsi="Verdana" w:cs="Times New Roman"/>
          <w:color w:val="000000"/>
          <w:lang w:eastAsia="bg-BG" w:bidi="bg-BG"/>
        </w:rPr>
        <w:t>който ще отговаря за изпълнението на поръчката</w:t>
      </w:r>
      <w:r w:rsidRPr="00D600A4">
        <w:rPr>
          <w:rFonts w:ascii="Verdana" w:eastAsia="Times New Roman" w:hAnsi="Verdana" w:cs="Times New Roman"/>
          <w:lang w:eastAsia="bg-BG"/>
        </w:rPr>
        <w:t>, в който е посочена професионална компетентност на лицата.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Предложеният от участника персонал трябва да отговаря на подробно описаните изисквания.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Всяка промяна в персонала, който ще отговаря за изпълнението, се извършва при спазване на разпоредбите на договора за изпълнение на обществената поръчка. В тази връзка се поставят следните изисквания: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w:t>
      </w:r>
      <w:r w:rsidRPr="00D600A4">
        <w:rPr>
          <w:rFonts w:ascii="Verdana" w:eastAsia="Times New Roman" w:hAnsi="Verdana" w:cs="Times New Roman"/>
          <w:lang w:eastAsia="bg-BG"/>
        </w:rPr>
        <w:t xml:space="preserve"> Замяна на лице от персонала, който ще отговаря за изпълнението, се допуска със съгласие на Възложителя;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Оттегляне на лице от персонала, който ще отговаря за изпълнението, или замяната му с друго лице се допуска само в случаите, предвидени в договора за възлагане на обществена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Замяната на лице от персонала, който ще отговаря за изпълнението, трябва винаги да е с лица, отговарящи на същите изисквания, на които са отговаряли заменените лица.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ВАЖНО:</w:t>
      </w:r>
      <w:r w:rsidRPr="00D600A4">
        <w:rPr>
          <w:rFonts w:ascii="Verdana" w:eastAsia="Times New Roman" w:hAnsi="Verdana" w:cs="Times New Roman"/>
          <w:lang w:eastAsia="bg-BG"/>
        </w:rPr>
        <w:t xml:space="preserve"> По отношение експертите - чужденци се прилагат разпоредбите на ДИРЕКТИВА 2005/36/ЕО НА ЕВРОПЕЙСКИЯ ПАРЛАМЕНТ И НА СЪВЕТА от 7 септември 2005 година относно признаването на професионалните квалификации (Консолидирана версия), придобити в други държави членки и в трети държави, с цел достъп и упражняване на регулирани професии в Република България, Закона за признаване на професионалните квалификации и др. приложими актове, уреждащи условията и реда за признаване на професионални квалификации.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ВАЖНО:</w:t>
      </w:r>
      <w:r w:rsidRPr="00D600A4">
        <w:rPr>
          <w:rFonts w:ascii="Verdana" w:eastAsia="Times New Roman" w:hAnsi="Verdana" w:cs="Times New Roman"/>
          <w:lang w:eastAsia="bg-BG"/>
        </w:rPr>
        <w:t xml:space="preserve"> При участие на обединения, които не са юридически лица, съответствието с критериите за подбор се доказва от обединението – 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ВАЖНО:</w:t>
      </w:r>
      <w:r w:rsidRPr="00D600A4">
        <w:rPr>
          <w:rFonts w:ascii="Verdana" w:eastAsia="Times New Roman" w:hAnsi="Verdana" w:cs="Times New Roman"/>
          <w:lang w:eastAsia="bg-BG"/>
        </w:rPr>
        <w:t xml:space="preserve"> Съгласно чл. 67, ал. 5 ЗОП,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4. ИЗПОЛЗВАНЕ НА КАПАЦИТЕТА НА ТРЕТИ ЛИЦА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4.1.</w:t>
      </w:r>
      <w:r w:rsidRPr="00D600A4">
        <w:rPr>
          <w:rFonts w:ascii="Verdana" w:eastAsia="Times New Roman" w:hAnsi="Verdana" w:cs="Times New Roman"/>
          <w:lang w:eastAsia="bg-BG"/>
        </w:rPr>
        <w:t xml:space="preserve"> 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4.2.</w:t>
      </w:r>
      <w:r w:rsidRPr="00D600A4">
        <w:rPr>
          <w:rFonts w:ascii="Verdana" w:eastAsia="Times New Roman" w:hAnsi="Verdana" w:cs="Times New Roman"/>
          <w:lang w:eastAsia="bg-BG"/>
        </w:rPr>
        <w:t xml:space="preserve"> 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4.3.</w:t>
      </w:r>
      <w:r w:rsidRPr="00D600A4">
        <w:rPr>
          <w:rFonts w:ascii="Verdana" w:eastAsia="Times New Roman" w:hAnsi="Verdana" w:cs="Times New Roman"/>
          <w:lang w:eastAsia="bg-BG"/>
        </w:rPr>
        <w:t xml:space="preserve"> Когато участникът се позовава на капацитета на трети лица, посочва това в Част ІІ, Раздел В от ЕЕДОП и приложимите полета от Част ІV от ЕЕДОП. Участникът трябва да може да докаже, че ще разполага с техните ресурси, като представи документи за поетите от третите лица задължения.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4.4.</w:t>
      </w:r>
      <w:r w:rsidRPr="00D600A4">
        <w:rPr>
          <w:rFonts w:ascii="Verdana" w:eastAsia="Times New Roman" w:hAnsi="Verdana" w:cs="Times New Roman"/>
          <w:lang w:eastAsia="bg-BG"/>
        </w:rPr>
        <w:t xml:space="preserve">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4.5.</w:t>
      </w:r>
      <w:r w:rsidRPr="00D600A4">
        <w:rPr>
          <w:rFonts w:ascii="Verdana" w:eastAsia="Times New Roman" w:hAnsi="Verdana" w:cs="Times New Roman"/>
          <w:lang w:eastAsia="bg-BG"/>
        </w:rPr>
        <w:t xml:space="preserve"> Възложителят може да изиска от участника да замени посоченото от него трето лице, ако то не отговаря на някое от условията по т. 4.4., с изключение на случаите, при които трето лице е включено в екипа, подлежащ на оценка.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4.6.</w:t>
      </w:r>
      <w:r w:rsidRPr="00D600A4">
        <w:rPr>
          <w:rFonts w:ascii="Verdana" w:eastAsia="Times New Roman" w:hAnsi="Verdana" w:cs="Times New Roman"/>
          <w:lang w:eastAsia="bg-BG"/>
        </w:rPr>
        <w:t xml:space="preserve"> Когато участник в процедурата е обединение от физически и/или юридически лица, той може да докаже изпълнението на критериите за подбор с капацитета на трети лица при спазване на условията по т. 4.2 – 4.4.</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4.7.</w:t>
      </w:r>
      <w:r w:rsidRPr="00D600A4">
        <w:rPr>
          <w:rFonts w:ascii="Verdana" w:eastAsia="Times New Roman" w:hAnsi="Verdana" w:cs="Times New Roman"/>
          <w:lang w:eastAsia="bg-BG"/>
        </w:rPr>
        <w:t xml:space="preserve"> Когато участник в процедурата е клон на чуждестранно лице, той може, за доказване на съответствие с изискванията за икономическо и финансово състояние, технически и професионални способности, да се позове на ресурсите на търговеца, в случай, че представи доказателства, че при изпълнение на поръчката ще има на разположение тези ресурси.</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5. ПОДИЗПЪЛНИТЕЛИ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5.1.</w:t>
      </w:r>
      <w:r w:rsidRPr="00D600A4">
        <w:rPr>
          <w:rFonts w:ascii="Verdana" w:eastAsia="Times New Roman" w:hAnsi="Verdana" w:cs="Times New Roman"/>
          <w:lang w:eastAsia="bg-BG"/>
        </w:rPr>
        <w:t xml:space="preserve"> Участниците посочват в ЕЕДОП подизпълнителите и дела от поръчката, който ще им възложат, ако възнамеряват да използват такива. Съответната информация се попълва в Част ІV, Раздел В, т. „Възлагане на подизпълнители в процентно изражение“ (т. 10) от ЕЕДОП.</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5.2.</w:t>
      </w:r>
      <w:r w:rsidRPr="00D600A4">
        <w:rPr>
          <w:rFonts w:ascii="Verdana" w:eastAsia="Times New Roman" w:hAnsi="Verdana" w:cs="Times New Roman"/>
          <w:lang w:eastAsia="bg-BG"/>
        </w:rPr>
        <w:t xml:space="preserve">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5.3.</w:t>
      </w:r>
      <w:r w:rsidRPr="00D600A4">
        <w:rPr>
          <w:rFonts w:ascii="Verdana" w:eastAsia="Times New Roman" w:hAnsi="Verdana" w:cs="Times New Roman"/>
          <w:lang w:eastAsia="bg-BG"/>
        </w:rPr>
        <w:t xml:space="preserve"> Независимо от възможността за използване на подизпълнители, отговорността за изпълнение на договора за обществена поръчка е на изпълнителя.</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6. ДЕКЛАРИРАНЕ НА ЛИЧНО СЪСТОЯНИЕ И СЪОТВЕТСТВИЕ С КРИТЕРИИТЕ ЗА ПОДБОР</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6.1.</w:t>
      </w:r>
      <w:r w:rsidRPr="00D600A4">
        <w:rPr>
          <w:rFonts w:ascii="Verdana" w:eastAsia="Times New Roman" w:hAnsi="Verdana" w:cs="Times New Roman"/>
          <w:lang w:eastAsia="bg-BG"/>
        </w:rPr>
        <w:t xml:space="preserve"> Участникът декларира липсата на основанията за отстраняване и съответствие с критериите за подбор чрез представяне на ЕЕДОП. В него се предоставя съответната информация, изисквана от Възложителя, и се посочват националните бази данни или публични регистри, в които се съдържа информация за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6.2.</w:t>
      </w:r>
      <w:r w:rsidRPr="00D600A4">
        <w:rPr>
          <w:rFonts w:ascii="Verdana" w:eastAsia="Times New Roman" w:hAnsi="Verdana" w:cs="Times New Roman"/>
          <w:lang w:eastAsia="bg-BG"/>
        </w:rPr>
        <w:t xml:space="preserve"> Когато изискванията по т. 2.1.1, б. а), и е) и т. 2.2.1, б. г) от настоящия раздел (вж. Лично състояние на участниците) се отнасят за повече от едно лице, всички лица подписват един и същ ЕЕДОП.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т. 2.1.1, б. а) и е) и т. 2.2.1, б. г) се попълва в отделен ЕЕДОП за всяко лице или за някои от лицата.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6.3.</w:t>
      </w:r>
      <w:r w:rsidRPr="00D600A4">
        <w:rPr>
          <w:rFonts w:ascii="Verdana" w:eastAsia="Times New Roman" w:hAnsi="Verdana" w:cs="Times New Roman"/>
          <w:lang w:eastAsia="bg-BG"/>
        </w:rPr>
        <w:t xml:space="preserve"> При поискване от страна на Възложителя участниците са длъжни да представят информация относно правно-организационната форма, под която осъществяват дейността си, както и списък на всички задължени лица по смисъла на чл. 54, ал. 2 и </w:t>
      </w:r>
      <w:r w:rsidRPr="00D600A4">
        <w:rPr>
          <w:rFonts w:ascii="Verdana" w:eastAsia="Times New Roman" w:hAnsi="Verdana" w:cs="Times New Roman"/>
          <w:lang w:eastAsia="bg-BG"/>
        </w:rPr>
        <w:lastRenderedPageBreak/>
        <w:t>чл. 55, ал. 3 от ЗОП (виж т. 2.1.2 от настоящия раздел), независимо от наименованието на органите, в които участват, или длъжностите, които заема.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6.4.</w:t>
      </w:r>
      <w:r w:rsidRPr="00D600A4">
        <w:rPr>
          <w:rFonts w:ascii="Verdana" w:eastAsia="Times New Roman" w:hAnsi="Verdana" w:cs="Times New Roman"/>
          <w:lang w:eastAsia="bg-BG"/>
        </w:rPr>
        <w:t xml:space="preserve"> Когато участник е посочил, че ще използва капацитета на трети лица за доказване на съответствието с критериите за подбор или че ще използва подизпълнители трябва да представи отделен ЕЕДОП, попълнен от всяко от тези лица.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6.5.</w:t>
      </w:r>
      <w:r w:rsidRPr="00D600A4">
        <w:rPr>
          <w:rFonts w:ascii="Verdana" w:eastAsia="Times New Roman" w:hAnsi="Verdana" w:cs="Times New Roman"/>
          <w:lang w:eastAsia="bg-BG"/>
        </w:rPr>
        <w:t xml:space="preserve"> Възложителят може да изиска по всяко време от участниците доказателства във връзка със заявените от тях в ЕЕДОП обстоятелства. Възложителят може да не приеме представено доказателство за технически и професионални способности, когато то произтича от лице, което има интерес, който може да води до облага по смисъла на чл. 2, ал. 3 от Закона за предотвратяване и установяване на конфликт на интереси.</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7. УДОСТОВЕРЕНИЕ ЗА РЕГИСТРАЦИЯ В ОФИЦИАЛЕН СПИСЪК НА ОДОБРЕНИ СТОПАНСКИ СУБЕКТИ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7.1.</w:t>
      </w:r>
      <w:r w:rsidRPr="00D600A4">
        <w:rPr>
          <w:rFonts w:ascii="Verdana" w:eastAsia="Times New Roman" w:hAnsi="Verdana" w:cs="Times New Roman"/>
          <w:lang w:eastAsia="bg-BG"/>
        </w:rPr>
        <w:t xml:space="preserve"> За доказване на личното състояние, на съответствието с критериите за подбор или на съответствие с техническите спецификации участникът може да представи удостоверение за регистрация в официален списък на одобрени стопански субекти или сертификат, издаден от сертифициращ орган, при условие, че по този начин може да се удостовери изпълнението на съответните изисквания. Възложителят признава еквивалентни сертификати, издадени от органи, установени в други държави членки.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7.2.</w:t>
      </w:r>
      <w:r w:rsidRPr="00D600A4">
        <w:rPr>
          <w:rFonts w:ascii="Verdana" w:eastAsia="Times New Roman" w:hAnsi="Verdana" w:cs="Times New Roman"/>
          <w:lang w:eastAsia="bg-BG"/>
        </w:rPr>
        <w:t xml:space="preserve"> Възложителят може да изиска допълнително удостоверение, свързано с плащането на социалноосигурителни вноски и данъци, независимо от представеното от участника удостоверение за регистрация в официален списък на одобрени стопански субекти.</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8. ДОПЪЛНИТЕЛНИ УКАЗАНИЯ ЗА ПОПЪЛВАНЕ И ПРЕДСТАВЯНЕ НА ЕЕДОП</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8.1.</w:t>
      </w:r>
      <w:r w:rsidRPr="00D600A4">
        <w:rPr>
          <w:rFonts w:ascii="Verdana" w:eastAsia="Times New Roman" w:hAnsi="Verdana" w:cs="Times New Roman"/>
          <w:lang w:eastAsia="bg-BG"/>
        </w:rPr>
        <w:t xml:space="preserve"> В част II, Раздел А от ЕЕДОП, участниците посочват единен идентификационен код по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 Когато участник в обществена поръчка е обединение, което не е юридическо лице, в част II, Раздел А от ЕЕДОП се посочва правната форма на участника (обединение/консорциум/друга), като в този случай се подава отделен ЕЕДОП за всеки един участник в обединението. В случай че обединението е регистрирано по БУЛСТАТ преди датата на подаване на офертата за настоящата обществена поръчка, се посочва БУЛСТАТ и/или друга идентифицираща информация в съответствие със законодателството на държавата, в която участникът е установен, както и адрес, включително електронен, за кореспонденция при провеждането на процедурата. В случай че обединението не е регистрирано, участникът следва да извърши регистрацията по БУЛСТАТ след уведомяването му за извършеното класиране и преди подписване на договора за възлагане на настоящата обществена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8.2.</w:t>
      </w:r>
      <w:r w:rsidRPr="00D600A4">
        <w:rPr>
          <w:rFonts w:ascii="Verdana" w:eastAsia="Times New Roman" w:hAnsi="Verdana" w:cs="Times New Roman"/>
          <w:lang w:eastAsia="bg-BG"/>
        </w:rPr>
        <w:t xml:space="preserve"> В част II, Раздел Б от ЕЕДОП се посочват името/</w:t>
      </w:r>
      <w:proofErr w:type="spellStart"/>
      <w:r w:rsidRPr="00D600A4">
        <w:rPr>
          <w:rFonts w:ascii="Verdana" w:eastAsia="Times New Roman" w:hAnsi="Verdana" w:cs="Times New Roman"/>
          <w:lang w:eastAsia="bg-BG"/>
        </w:rPr>
        <w:t>ната</w:t>
      </w:r>
      <w:proofErr w:type="spellEnd"/>
      <w:r w:rsidRPr="00D600A4">
        <w:rPr>
          <w:rFonts w:ascii="Verdana" w:eastAsia="Times New Roman" w:hAnsi="Verdana" w:cs="Times New Roman"/>
          <w:lang w:eastAsia="bg-BG"/>
        </w:rPr>
        <w:t xml:space="preserve"> и адреса/ите на лицето/ата, упълномощено/и да представляват участника за целите на процедурата за възлагане на обществена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8.3.</w:t>
      </w:r>
      <w:r w:rsidRPr="00D600A4">
        <w:rPr>
          <w:rFonts w:ascii="Verdana" w:eastAsia="Times New Roman" w:hAnsi="Verdana" w:cs="Times New Roman"/>
          <w:lang w:eastAsia="bg-BG"/>
        </w:rPr>
        <w:t xml:space="preserve"> ЕЕДОП се представя по стандартен образец, утвърден с Регламент за изпълнение (ЕС) 2016/7 на Комисията от 05.01.2016 г. Считано от 01.04.2018 г. ЕЕДОП се представя задължително в електронен вид.</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8.4.</w:t>
      </w:r>
      <w:r w:rsidRPr="00D600A4">
        <w:rPr>
          <w:rFonts w:ascii="Verdana" w:eastAsia="Times New Roman" w:hAnsi="Verdana" w:cs="Times New Roman"/>
          <w:lang w:eastAsia="bg-BG"/>
        </w:rPr>
        <w:t xml:space="preserve"> Възможни начини за подаване на еЕЕДОП в електронен вид са: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8.4.1.</w:t>
      </w:r>
      <w:r w:rsidRPr="00D600A4">
        <w:rPr>
          <w:rFonts w:ascii="Verdana" w:eastAsia="Times New Roman" w:hAnsi="Verdana" w:cs="Times New Roman"/>
          <w:lang w:eastAsia="bg-BG"/>
        </w:rPr>
        <w:t xml:space="preserve"> Подготовка на ЕЕДОП чрез системата за електронен ЕЕДОП</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lastRenderedPageBreak/>
        <w:t xml:space="preserve">Електронен ЕЕДОП (еЕЕДОП) се подготвя чрез използване на осигурената от Европейската Комисия безплатна услуга – информационна система за </w:t>
      </w:r>
      <w:proofErr w:type="spellStart"/>
      <w:r w:rsidRPr="00D600A4">
        <w:rPr>
          <w:rFonts w:ascii="Verdana" w:eastAsia="Times New Roman" w:hAnsi="Verdana" w:cs="Times New Roman"/>
          <w:lang w:eastAsia="bg-BG"/>
        </w:rPr>
        <w:t>eЕЕДОП</w:t>
      </w:r>
      <w:proofErr w:type="spellEnd"/>
      <w:r w:rsidRPr="00D600A4">
        <w:rPr>
          <w:rFonts w:ascii="Verdana" w:eastAsia="Times New Roman" w:hAnsi="Verdana" w:cs="Times New Roman"/>
          <w:lang w:eastAsia="bg-BG"/>
        </w:rPr>
        <w:t>. Системата дава възможност за попълване на образец онлайн, след което същият може да бъде изтеглен, подписан електронно и приложен към офертата. Системата дава възможност и за повторно използване на вече генериран еЕЕДОП.</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Системата може да се достъпи чрез Портала за обществени поръчки, секция РОП и е-услуги/ Електронни услуги на Европейската комисия, както и директно на адрес: </w:t>
      </w:r>
      <w:hyperlink r:id="rId13" w:history="1">
        <w:r w:rsidRPr="00D600A4">
          <w:rPr>
            <w:rFonts w:ascii="Verdana" w:eastAsia="Times New Roman" w:hAnsi="Verdana" w:cs="Times New Roman"/>
            <w:color w:val="0000FF"/>
            <w:u w:val="single"/>
            <w:lang w:eastAsia="bg-BG"/>
          </w:rPr>
          <w:t>https://ec.europa.eu/tools/espd</w:t>
        </w:r>
      </w:hyperlink>
      <w:r w:rsidRPr="00D600A4">
        <w:rPr>
          <w:rFonts w:ascii="Verdana" w:eastAsia="Times New Roman" w:hAnsi="Verdana" w:cs="Times New Roman"/>
          <w:lang w:eastAsia="bg-BG"/>
        </w:rPr>
        <w:t xml:space="preserve"> </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Към настоящата документация се предоставя електронен образец на ЕЕДОП (еЕЕДОП) - файл, който е предназначен за използване в електронната система за еЕЕДОП.</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За да се попълни предоставения образец на еЕЕДОП е необходимо да се премине през следните стъпки: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w:t>
      </w:r>
      <w:r w:rsidRPr="00D600A4">
        <w:rPr>
          <w:rFonts w:ascii="Verdana" w:eastAsia="Times New Roman" w:hAnsi="Verdana" w:cs="Times New Roman"/>
          <w:lang w:eastAsia="bg-BG"/>
        </w:rPr>
        <w:t xml:space="preserve"> Приложеният към документацията файл </w:t>
      </w:r>
      <w:r w:rsidRPr="00D600A4">
        <w:rPr>
          <w:rFonts w:ascii="Verdana" w:eastAsia="Times New Roman" w:hAnsi="Verdana" w:cs="Times New Roman"/>
          <w:i/>
          <w:lang w:eastAsia="bg-BG"/>
        </w:rPr>
        <w:t>espd-request.xml</w:t>
      </w:r>
      <w:r w:rsidRPr="00D600A4">
        <w:rPr>
          <w:rFonts w:ascii="Verdana" w:eastAsia="Times New Roman" w:hAnsi="Verdana" w:cs="Times New Roman"/>
          <w:lang w:eastAsia="bg-BG"/>
        </w:rPr>
        <w:t xml:space="preserve"> се изтегля и се съхранява на работния компютър.</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w:t>
      </w:r>
      <w:r w:rsidRPr="00D600A4">
        <w:rPr>
          <w:rFonts w:ascii="Verdana" w:eastAsia="Times New Roman" w:hAnsi="Verdana" w:cs="Times New Roman"/>
          <w:lang w:eastAsia="bg-BG"/>
        </w:rPr>
        <w:t xml:space="preserve"> Отваря се интернет страницата на системата за еЕЕДОП и се избира български език.</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w:t>
      </w:r>
      <w:r w:rsidRPr="00D600A4">
        <w:rPr>
          <w:rFonts w:ascii="Verdana" w:eastAsia="Times New Roman" w:hAnsi="Verdana" w:cs="Times New Roman"/>
          <w:lang w:eastAsia="bg-BG"/>
        </w:rPr>
        <w:t xml:space="preserve"> В долната част на отворилата се страницата под въпроса </w:t>
      </w:r>
      <w:r w:rsidRPr="00D600A4">
        <w:rPr>
          <w:rFonts w:ascii="Verdana" w:eastAsia="Times New Roman" w:hAnsi="Verdana" w:cs="Times New Roman"/>
          <w:i/>
          <w:lang w:eastAsia="bg-BG"/>
        </w:rPr>
        <w:t>Вие сте?</w:t>
      </w:r>
      <w:r w:rsidRPr="00D600A4">
        <w:rPr>
          <w:rFonts w:ascii="Verdana" w:eastAsia="Times New Roman" w:hAnsi="Verdana" w:cs="Times New Roman"/>
          <w:lang w:eastAsia="bg-BG"/>
        </w:rPr>
        <w:t xml:space="preserve"> се маркира </w:t>
      </w:r>
      <w:r w:rsidRPr="00D600A4">
        <w:rPr>
          <w:rFonts w:ascii="Verdana" w:eastAsia="Times New Roman" w:hAnsi="Verdana" w:cs="Times New Roman"/>
          <w:i/>
          <w:lang w:eastAsia="bg-BG"/>
        </w:rPr>
        <w:t>Икономически оператор</w:t>
      </w:r>
      <w:r w:rsidRPr="00D600A4">
        <w:rPr>
          <w:rFonts w:ascii="Verdana" w:eastAsia="Times New Roman" w:hAnsi="Verdana" w:cs="Times New Roman"/>
          <w:lang w:eastAsia="bg-BG"/>
        </w:rPr>
        <w:t>.</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w:t>
      </w:r>
      <w:r w:rsidRPr="00D600A4">
        <w:rPr>
          <w:rFonts w:ascii="Verdana" w:eastAsia="Times New Roman" w:hAnsi="Verdana" w:cs="Times New Roman"/>
          <w:lang w:eastAsia="bg-BG"/>
        </w:rPr>
        <w:t xml:space="preserve"> В новопоявилото се поле </w:t>
      </w:r>
      <w:r w:rsidRPr="00D600A4">
        <w:rPr>
          <w:rFonts w:ascii="Verdana" w:eastAsia="Times New Roman" w:hAnsi="Verdana" w:cs="Times New Roman"/>
          <w:i/>
          <w:lang w:eastAsia="bg-BG"/>
        </w:rPr>
        <w:t>Искате да:</w:t>
      </w:r>
      <w:r w:rsidRPr="00D600A4">
        <w:rPr>
          <w:rFonts w:ascii="Verdana" w:eastAsia="Times New Roman" w:hAnsi="Verdana" w:cs="Times New Roman"/>
          <w:lang w:eastAsia="bg-BG"/>
        </w:rPr>
        <w:t xml:space="preserve"> се маркира </w:t>
      </w:r>
      <w:r w:rsidRPr="00D600A4">
        <w:rPr>
          <w:rFonts w:ascii="Verdana" w:eastAsia="Times New Roman" w:hAnsi="Verdana" w:cs="Times New Roman"/>
          <w:i/>
          <w:lang w:eastAsia="bg-BG"/>
        </w:rPr>
        <w:t>Заредите файл ЕЕДОП</w:t>
      </w:r>
      <w:r w:rsidRPr="00D600A4">
        <w:rPr>
          <w:rFonts w:ascii="Verdana" w:eastAsia="Times New Roman" w:hAnsi="Verdana" w:cs="Times New Roman"/>
          <w:lang w:eastAsia="bg-BG"/>
        </w:rPr>
        <w:t>.</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w:t>
      </w:r>
      <w:r w:rsidRPr="00D600A4">
        <w:rPr>
          <w:rFonts w:ascii="Verdana" w:eastAsia="Times New Roman" w:hAnsi="Verdana" w:cs="Times New Roman"/>
          <w:lang w:eastAsia="bg-BG"/>
        </w:rPr>
        <w:t xml:space="preserve"> В новопоявилото се поле </w:t>
      </w:r>
      <w:r w:rsidRPr="00D600A4">
        <w:rPr>
          <w:rFonts w:ascii="Verdana" w:eastAsia="Times New Roman" w:hAnsi="Verdana" w:cs="Times New Roman"/>
          <w:i/>
          <w:lang w:eastAsia="bg-BG"/>
        </w:rPr>
        <w:t>Качите документ</w:t>
      </w:r>
      <w:r w:rsidRPr="00D600A4">
        <w:rPr>
          <w:rFonts w:ascii="Verdana" w:eastAsia="Times New Roman" w:hAnsi="Verdana" w:cs="Times New Roman"/>
          <w:lang w:eastAsia="bg-BG"/>
        </w:rPr>
        <w:t xml:space="preserve"> се натиска бутонът </w:t>
      </w:r>
      <w:r w:rsidRPr="00D600A4">
        <w:rPr>
          <w:rFonts w:ascii="Verdana" w:eastAsia="Times New Roman" w:hAnsi="Verdana" w:cs="Times New Roman"/>
          <w:i/>
          <w:lang w:eastAsia="bg-BG"/>
        </w:rPr>
        <w:t>Избор на файл</w:t>
      </w:r>
      <w:r w:rsidRPr="00D600A4">
        <w:rPr>
          <w:rFonts w:ascii="Verdana" w:eastAsia="Times New Roman" w:hAnsi="Verdana" w:cs="Times New Roman"/>
          <w:lang w:eastAsia="bg-BG"/>
        </w:rPr>
        <w:t xml:space="preserve"> </w:t>
      </w:r>
      <w:r w:rsidRPr="00D600A4">
        <w:rPr>
          <w:rFonts w:ascii="Verdana" w:eastAsia="Times New Roman" w:hAnsi="Verdana" w:cs="Times New Roman"/>
          <w:i/>
          <w:lang w:eastAsia="bg-BG"/>
        </w:rPr>
        <w:t>(</w:t>
      </w:r>
      <w:proofErr w:type="spellStart"/>
      <w:r w:rsidRPr="00D600A4">
        <w:rPr>
          <w:rFonts w:ascii="Verdana" w:eastAsia="Times New Roman" w:hAnsi="Verdana" w:cs="Times New Roman"/>
          <w:i/>
          <w:lang w:eastAsia="bg-BG"/>
        </w:rPr>
        <w:t>Choose</w:t>
      </w:r>
      <w:proofErr w:type="spellEnd"/>
      <w:r w:rsidRPr="00D600A4">
        <w:rPr>
          <w:rFonts w:ascii="Verdana" w:eastAsia="Times New Roman" w:hAnsi="Verdana" w:cs="Times New Roman"/>
          <w:i/>
          <w:lang w:eastAsia="bg-BG"/>
        </w:rPr>
        <w:t xml:space="preserve"> </w:t>
      </w:r>
      <w:proofErr w:type="spellStart"/>
      <w:r w:rsidRPr="00D600A4">
        <w:rPr>
          <w:rFonts w:ascii="Verdana" w:eastAsia="Times New Roman" w:hAnsi="Verdana" w:cs="Times New Roman"/>
          <w:i/>
          <w:lang w:eastAsia="bg-BG"/>
        </w:rPr>
        <w:t>File</w:t>
      </w:r>
      <w:proofErr w:type="spellEnd"/>
      <w:r w:rsidRPr="00D600A4">
        <w:rPr>
          <w:rFonts w:ascii="Verdana" w:eastAsia="Times New Roman" w:hAnsi="Verdana" w:cs="Times New Roman"/>
          <w:i/>
          <w:lang w:eastAsia="bg-BG"/>
        </w:rPr>
        <w:t>)</w:t>
      </w:r>
      <w:r w:rsidRPr="00D600A4">
        <w:rPr>
          <w:rFonts w:ascii="Verdana" w:eastAsia="Times New Roman" w:hAnsi="Verdana" w:cs="Times New Roman"/>
          <w:lang w:eastAsia="bg-BG"/>
        </w:rPr>
        <w:t xml:space="preserve">, след което се избира файлът, запазен на работния компютър в стъпка </w:t>
      </w:r>
      <w:r w:rsidRPr="00D600A4">
        <w:rPr>
          <w:rFonts w:ascii="Verdana" w:eastAsia="Times New Roman" w:hAnsi="Verdana" w:cs="Times New Roman"/>
          <w:b/>
          <w:lang w:eastAsia="bg-BG"/>
        </w:rPr>
        <w:t>1</w:t>
      </w:r>
      <w:r w:rsidRPr="00D600A4">
        <w:rPr>
          <w:rFonts w:ascii="Verdana" w:eastAsia="Times New Roman" w:hAnsi="Verdana" w:cs="Times New Roman"/>
          <w:lang w:eastAsia="bg-BG"/>
        </w:rPr>
        <w:t>.</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6.</w:t>
      </w:r>
      <w:r w:rsidRPr="00D600A4">
        <w:rPr>
          <w:rFonts w:ascii="Verdana" w:eastAsia="Times New Roman" w:hAnsi="Verdana" w:cs="Times New Roman"/>
          <w:lang w:eastAsia="bg-BG"/>
        </w:rPr>
        <w:t xml:space="preserve"> В новопоявилото се поле </w:t>
      </w:r>
      <w:r w:rsidRPr="00D600A4">
        <w:rPr>
          <w:rFonts w:ascii="Verdana" w:eastAsia="Times New Roman" w:hAnsi="Verdana" w:cs="Times New Roman"/>
          <w:i/>
          <w:lang w:eastAsia="bg-BG"/>
        </w:rPr>
        <w:t>Къде е мястото на дейност на вашето предприятие?</w:t>
      </w:r>
      <w:r w:rsidRPr="00D600A4">
        <w:rPr>
          <w:rFonts w:ascii="Verdana" w:eastAsia="Times New Roman" w:hAnsi="Verdana" w:cs="Times New Roman"/>
          <w:lang w:eastAsia="bg-BG"/>
        </w:rPr>
        <w:t xml:space="preserve"> се избира мястото на дейност на предприятието и се натиска бутонът </w:t>
      </w:r>
      <w:r w:rsidRPr="00D600A4">
        <w:rPr>
          <w:rFonts w:ascii="Verdana" w:eastAsia="Times New Roman" w:hAnsi="Verdana" w:cs="Times New Roman"/>
          <w:i/>
          <w:lang w:eastAsia="bg-BG"/>
        </w:rPr>
        <w:t>Напред</w:t>
      </w:r>
      <w:r w:rsidRPr="00D600A4">
        <w:rPr>
          <w:rFonts w:ascii="Verdana" w:eastAsia="Times New Roman" w:hAnsi="Verdana" w:cs="Times New Roman"/>
          <w:lang w:eastAsia="bg-BG"/>
        </w:rPr>
        <w:t>.</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7.</w:t>
      </w:r>
      <w:r w:rsidRPr="00D600A4">
        <w:rPr>
          <w:rFonts w:ascii="Verdana" w:eastAsia="Times New Roman" w:hAnsi="Verdana" w:cs="Times New Roman"/>
          <w:lang w:eastAsia="bg-BG"/>
        </w:rPr>
        <w:t xml:space="preserve"> Ще се зареди еЕЕДОП, който може да започне да се попълва онлайн. След попълване на всеки раздел се преминава към следващия чрез натискане на бутона </w:t>
      </w:r>
      <w:r w:rsidRPr="00D600A4">
        <w:rPr>
          <w:rFonts w:ascii="Verdana" w:eastAsia="Times New Roman" w:hAnsi="Verdana" w:cs="Times New Roman"/>
          <w:i/>
          <w:lang w:eastAsia="bg-BG"/>
        </w:rPr>
        <w:t>Напред</w:t>
      </w:r>
      <w:r w:rsidRPr="00D600A4">
        <w:rPr>
          <w:rFonts w:ascii="Verdana" w:eastAsia="Times New Roman" w:hAnsi="Verdana" w:cs="Times New Roman"/>
          <w:lang w:eastAsia="bg-BG"/>
        </w:rPr>
        <w:t xml:space="preserve">. Когато се попълни целият документ, на последната му страница ще се появи бутон </w:t>
      </w:r>
      <w:r w:rsidRPr="00D600A4">
        <w:rPr>
          <w:rFonts w:ascii="Verdana" w:eastAsia="Times New Roman" w:hAnsi="Verdana" w:cs="Times New Roman"/>
          <w:i/>
          <w:lang w:eastAsia="bg-BG"/>
        </w:rPr>
        <w:t>Преглед</w:t>
      </w:r>
      <w:r w:rsidRPr="00D600A4">
        <w:rPr>
          <w:rFonts w:ascii="Verdana" w:eastAsia="Times New Roman" w:hAnsi="Verdana" w:cs="Times New Roman"/>
          <w:lang w:eastAsia="bg-BG"/>
        </w:rPr>
        <w:t>, чрез натискането на който се зарежда целят попълнен еЕЕДОП.</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8.</w:t>
      </w:r>
      <w:r w:rsidRPr="00D600A4">
        <w:rPr>
          <w:rFonts w:ascii="Verdana" w:eastAsia="Times New Roman" w:hAnsi="Verdana" w:cs="Times New Roman"/>
          <w:lang w:eastAsia="bg-BG"/>
        </w:rPr>
        <w:t xml:space="preserve"> След като се е заредил целият еЕЕДОП, в края на документа се появява бутон </w:t>
      </w:r>
      <w:r w:rsidRPr="00D600A4">
        <w:rPr>
          <w:rFonts w:ascii="Verdana" w:eastAsia="Times New Roman" w:hAnsi="Verdana" w:cs="Times New Roman"/>
          <w:i/>
          <w:lang w:eastAsia="bg-BG"/>
        </w:rPr>
        <w:t>Изтегляне като</w:t>
      </w:r>
      <w:r w:rsidRPr="00D600A4">
        <w:rPr>
          <w:rFonts w:ascii="Verdana" w:eastAsia="Times New Roman" w:hAnsi="Verdana" w:cs="Times New Roman"/>
          <w:lang w:eastAsia="bg-BG"/>
        </w:rPr>
        <w:t>, чрез натискането на който се появяват опциите за изтегляне на документа. Препоръчително е да се съхранят и двата формата на работния компютър, за да може участникът да се възползва от повторно редактиране на документа.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Системата за еЕЕДОП е онлайн приложение и не може да съхранява данни, предвид което еЕЕДОП във формат </w:t>
      </w:r>
      <w:r w:rsidRPr="00D600A4">
        <w:rPr>
          <w:rFonts w:ascii="Verdana" w:eastAsia="Times New Roman" w:hAnsi="Verdana" w:cs="Times New Roman"/>
          <w:i/>
          <w:lang w:eastAsia="bg-BG"/>
        </w:rPr>
        <w:t>.</w:t>
      </w:r>
      <w:proofErr w:type="spellStart"/>
      <w:r w:rsidRPr="00D600A4">
        <w:rPr>
          <w:rFonts w:ascii="Verdana" w:eastAsia="Times New Roman" w:hAnsi="Verdana" w:cs="Times New Roman"/>
          <w:i/>
          <w:lang w:eastAsia="bg-BG"/>
        </w:rPr>
        <w:t>xml</w:t>
      </w:r>
      <w:proofErr w:type="spellEnd"/>
      <w:r w:rsidRPr="00D600A4">
        <w:rPr>
          <w:rFonts w:ascii="Verdana" w:eastAsia="Times New Roman" w:hAnsi="Verdana" w:cs="Times New Roman"/>
          <w:lang w:eastAsia="bg-BG"/>
        </w:rPr>
        <w:t xml:space="preserve"> винаги трябва да се запазва и да се съхранява локално на компютъра на потребителя.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9.</w:t>
      </w:r>
      <w:r w:rsidRPr="00D600A4">
        <w:rPr>
          <w:rFonts w:ascii="Verdana" w:eastAsia="Times New Roman" w:hAnsi="Verdana" w:cs="Times New Roman"/>
          <w:lang w:eastAsia="bg-BG"/>
        </w:rPr>
        <w:t xml:space="preserve"> Изтегленият </w:t>
      </w:r>
      <w:r w:rsidRPr="00D600A4">
        <w:rPr>
          <w:rFonts w:ascii="Verdana" w:eastAsia="Times New Roman" w:hAnsi="Verdana" w:cs="Times New Roman"/>
          <w:i/>
          <w:lang w:eastAsia="bg-BG"/>
        </w:rPr>
        <w:t>*.</w:t>
      </w:r>
      <w:proofErr w:type="spellStart"/>
      <w:r w:rsidRPr="00D600A4">
        <w:rPr>
          <w:rFonts w:ascii="Verdana" w:eastAsia="Times New Roman" w:hAnsi="Verdana" w:cs="Times New Roman"/>
          <w:i/>
          <w:lang w:eastAsia="bg-BG"/>
        </w:rPr>
        <w:t>pdf</w:t>
      </w:r>
      <w:proofErr w:type="spellEnd"/>
      <w:r w:rsidRPr="00D600A4">
        <w:rPr>
          <w:rFonts w:ascii="Verdana" w:eastAsia="Times New Roman" w:hAnsi="Verdana" w:cs="Times New Roman"/>
          <w:lang w:eastAsia="bg-BG"/>
        </w:rPr>
        <w:t xml:space="preserve"> файл се подписва електронно от всички задължени лица и се предоставя към документите за участие в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8.4.2.</w:t>
      </w:r>
      <w:r w:rsidRPr="00D600A4">
        <w:rPr>
          <w:rFonts w:ascii="Verdana" w:eastAsia="Times New Roman" w:hAnsi="Verdana" w:cs="Times New Roman"/>
          <w:lang w:eastAsia="bg-BG"/>
        </w:rPr>
        <w:t xml:space="preserve"> Подготовка на ЕЕДОП чрез използване на образеца във формат </w:t>
      </w:r>
      <w:r w:rsidRPr="00D600A4">
        <w:rPr>
          <w:rFonts w:ascii="Verdana" w:eastAsia="Times New Roman" w:hAnsi="Verdana" w:cs="Times New Roman"/>
          <w:i/>
          <w:lang w:eastAsia="bg-BG"/>
        </w:rPr>
        <w:t>*.</w:t>
      </w:r>
      <w:proofErr w:type="spellStart"/>
      <w:r w:rsidRPr="00D600A4">
        <w:rPr>
          <w:rFonts w:ascii="Verdana" w:eastAsia="Times New Roman" w:hAnsi="Verdana" w:cs="Times New Roman"/>
          <w:i/>
          <w:lang w:eastAsia="bg-BG"/>
        </w:rPr>
        <w:t>doc</w:t>
      </w:r>
      <w:proofErr w:type="spellEnd"/>
      <w:r w:rsidRPr="00D600A4">
        <w:rPr>
          <w:rFonts w:ascii="Verdana" w:eastAsia="Times New Roman" w:hAnsi="Verdana" w:cs="Times New Roman"/>
          <w:lang w:eastAsia="bg-BG"/>
        </w:rPr>
        <w:t>:</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Към настоящата документация се предоставя образец на ЕЕДОП във формат </w:t>
      </w:r>
      <w:r w:rsidRPr="00D600A4">
        <w:rPr>
          <w:rFonts w:ascii="Verdana" w:eastAsia="Times New Roman" w:hAnsi="Verdana" w:cs="Times New Roman"/>
          <w:i/>
          <w:lang w:eastAsia="bg-BG"/>
        </w:rPr>
        <w:t>*.</w:t>
      </w:r>
      <w:proofErr w:type="spellStart"/>
      <w:r w:rsidRPr="00D600A4">
        <w:rPr>
          <w:rFonts w:ascii="Verdana" w:eastAsia="Times New Roman" w:hAnsi="Verdana" w:cs="Times New Roman"/>
          <w:i/>
          <w:lang w:eastAsia="bg-BG"/>
        </w:rPr>
        <w:t>doc</w:t>
      </w:r>
      <w:proofErr w:type="spellEnd"/>
      <w:r w:rsidRPr="00D600A4">
        <w:rPr>
          <w:rFonts w:ascii="Verdana" w:eastAsia="Times New Roman" w:hAnsi="Verdana" w:cs="Times New Roman"/>
          <w:lang w:eastAsia="bg-BG"/>
        </w:rPr>
        <w:t>, който може да бъде попълнен и подписан с електронен подпис. Данните, които се попълват в ЕЕДОП, зависят от формата на участие и обстоятелствата, свързани с конкретния подател на документа. След попълване на образеца, същият се подписва електронно от всички задължени лица и се предоставя към документите за участие в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8.4.3.</w:t>
      </w:r>
      <w:r w:rsidRPr="00D600A4">
        <w:rPr>
          <w:rFonts w:ascii="Verdana" w:eastAsia="Times New Roman" w:hAnsi="Verdana" w:cs="Times New Roman"/>
          <w:lang w:eastAsia="bg-BG"/>
        </w:rPr>
        <w:t xml:space="preserve"> Представяне на ЕЕДОП в електронен вид:</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lastRenderedPageBreak/>
        <w:t>Един от възможните начини за предоставяне на ЕЕДОП в електронен вид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В случаите когато ЕЕДОП е попълнен през системата за еЕЕДОП, при предоставянето му с електронен подпис следва да бъде подписана версията в PDF формат.</w:t>
      </w:r>
    </w:p>
    <w:p w:rsidR="00D600A4" w:rsidRPr="00D600A4" w:rsidRDefault="00D600A4" w:rsidP="00D600A4">
      <w:pPr>
        <w:tabs>
          <w:tab w:val="left" w:pos="-1701"/>
          <w:tab w:val="left" w:pos="0"/>
        </w:tabs>
        <w:spacing w:before="240" w:after="0" w:line="240" w:lineRule="auto"/>
        <w:ind w:firstLine="288"/>
        <w:jc w:val="center"/>
        <w:rPr>
          <w:rFonts w:ascii="Verdana" w:eastAsia="Times New Roman" w:hAnsi="Verdana" w:cs="Times New Roman"/>
          <w:b/>
          <w:caps/>
          <w:lang w:eastAsia="bg-BG"/>
        </w:rPr>
      </w:pPr>
      <w:r w:rsidRPr="00D600A4">
        <w:rPr>
          <w:rFonts w:ascii="Verdana" w:eastAsia="Times New Roman" w:hAnsi="Verdana" w:cs="Times New Roman"/>
          <w:b/>
          <w:caps/>
          <w:lang w:eastAsia="bg-BG"/>
        </w:rPr>
        <w:t>РАЗДЕЛ IV КРИТЕРИЙ ЗА ВЪЗЛАГАНЕ НА ПОРЪЧКАТА. МЕТОДИКА ЗА ОЦЕНКА НА ОФЕРТИТЕ</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1. КРИТЕРИЙ ЗА ВЪЗЛАГАНЕ НА ПОРЪЧКАТА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Критерият за възлагане на поръчката е оптимално съотношение качество/цена, което се определя въз основа на предложена цена и на посочени от Възложителя показатели, включващи качествени аспекти, свързани с предмета на обществената поръчка (чл. 70, ал. 2, т. 3 от ЗОП).</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2. МЕТОДИКА ЗА ОЦЕНКА НА ОФЕРТИТЕ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rPr>
      </w:pPr>
      <w:r w:rsidRPr="00D600A4">
        <w:rPr>
          <w:rFonts w:ascii="Verdana" w:eastAsia="Times New Roman" w:hAnsi="Verdana" w:cs="Times New Roman"/>
        </w:rPr>
        <w:t>Настоящата методика съдържа точни указания за определяне на комплексната оценка на всяка оферта, показателите, броят точки за всеки от тях при изчисляване на комплексната оценка, както и точни указания за определяне на оценката по всеки показател.</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rPr>
      </w:pPr>
      <w:r w:rsidRPr="00D600A4">
        <w:rPr>
          <w:rFonts w:ascii="Verdana" w:eastAsia="Times New Roman" w:hAnsi="Verdana" w:cs="Times New Roman"/>
        </w:rPr>
        <w:t>Комисията прилага методиката по отношение на офертите на участниците, които не са отстранени от участие в процедурата и които отговарят на обявените от Възложителя изисквания за лично състояние и критерии за подбор. В случай, че участник представи Техническо предложение, което не отговаря на изискванията на Възложителя, посочени в Техническите спецификации, на действащото законодателство, на съществуващите стандарти или технически изисквания, се отстранява от участие и офертата му не се допуска до оценка и класиране.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rPr>
      </w:pPr>
      <w:r w:rsidRPr="00D600A4">
        <w:rPr>
          <w:rFonts w:ascii="Verdana" w:eastAsia="Times New Roman" w:hAnsi="Verdana" w:cs="Times New Roman"/>
        </w:rPr>
        <w:t>Крайното класиране на допуснатите оферти се извършва в низходящ ред, на база получена комплексна оценка за всяка оферта. Офертата, получила най-голям брой точки, се класира на първо място.</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rPr>
      </w:pPr>
      <w:r w:rsidRPr="00D600A4">
        <w:rPr>
          <w:rFonts w:ascii="Verdana" w:eastAsia="Times New Roman" w:hAnsi="Verdana" w:cs="Times New Roman"/>
        </w:rPr>
        <w:t>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rPr>
      </w:pPr>
      <w:r w:rsidRPr="00D600A4">
        <w:rPr>
          <w:rFonts w:ascii="Verdana" w:eastAsia="Times New Roman" w:hAnsi="Verdana" w:cs="Times New Roman"/>
        </w:rPr>
        <w:t>1. по-ниска предложена цена;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rPr>
      </w:pPr>
      <w:r w:rsidRPr="00D600A4">
        <w:rPr>
          <w:rFonts w:ascii="Verdana" w:eastAsia="Times New Roman" w:hAnsi="Verdana" w:cs="Times New Roman"/>
        </w:rPr>
        <w:t>2. по-изгодно предложение по останалите показатели, сравнени в низходящ ред съобразно тяхната тежест (определена въз основа на максималния брой точки, който може да бъде получен за съответния показател).</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rPr>
      </w:pPr>
      <w:r w:rsidRPr="00D600A4">
        <w:rPr>
          <w:rFonts w:ascii="Verdana" w:eastAsia="Times New Roman" w:hAnsi="Verdana" w:cs="Times New Roman"/>
        </w:rPr>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изискванията, посочени по-горе.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rPr>
      </w:pPr>
      <w:r w:rsidRPr="00D600A4">
        <w:rPr>
          <w:rFonts w:ascii="Verdana" w:eastAsia="Times New Roman" w:hAnsi="Verdana" w:cs="Times New Roman"/>
        </w:rPr>
        <w:t>Оценката се извършва по посочените показатели и съответните им относителни тежести и съгласно комплексната оценка по следната формула: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Комплексната </w:t>
      </w:r>
      <w:r w:rsidRPr="00D600A4">
        <w:rPr>
          <w:rFonts w:ascii="Verdana" w:eastAsia="Times New Roman" w:hAnsi="Verdana" w:cs="Times New Roman"/>
        </w:rPr>
        <w:t>оценка</w:t>
      </w:r>
      <w:r w:rsidRPr="00D600A4">
        <w:rPr>
          <w:rFonts w:ascii="Verdana" w:eastAsia="Times New Roman" w:hAnsi="Verdana" w:cs="Times New Roman"/>
          <w:lang w:eastAsia="bg-BG"/>
        </w:rPr>
        <w:t xml:space="preserve"> (КО) на всеки участник се получава като сума от оценките на офертата по следните два показателя:</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
          <w:bCs/>
          <w:lang w:eastAsia="bg-BG"/>
        </w:rPr>
      </w:pPr>
      <w:r w:rsidRPr="00D600A4">
        <w:rPr>
          <w:rFonts w:ascii="Verdana" w:eastAsia="Times New Roman" w:hAnsi="Verdana" w:cs="Times New Roman"/>
          <w:b/>
          <w:bCs/>
          <w:lang w:eastAsia="bg-BG"/>
        </w:rPr>
        <w:lastRenderedPageBreak/>
        <w:t>Показател „Предложение за изпълнение на поръчката” (ПП) с максимален брой точки 100 и относителна тежест в комплексната оценка – 60 %.</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
          <w:bCs/>
          <w:lang w:eastAsia="bg-BG"/>
        </w:rPr>
      </w:pPr>
      <w:r w:rsidRPr="00D600A4">
        <w:rPr>
          <w:rFonts w:ascii="Verdana" w:eastAsia="Times New Roman" w:hAnsi="Verdana" w:cs="Times New Roman"/>
          <w:b/>
          <w:bCs/>
          <w:lang w:eastAsia="bg-BG"/>
        </w:rPr>
        <w:t>Показател „Ценово предложение”(ЦП) с максимален брой точки 100 и относителна тежест в комплексната оценка – 40 %.</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
          <w:bCs/>
          <w:lang w:eastAsia="bg-BG"/>
        </w:rPr>
      </w:pPr>
      <w:r w:rsidRPr="00D600A4">
        <w:rPr>
          <w:rFonts w:ascii="Verdana" w:eastAsia="Times New Roman" w:hAnsi="Verdana" w:cs="Times New Roman"/>
          <w:b/>
          <w:bCs/>
          <w:lang w:eastAsia="bg-BG"/>
        </w:rPr>
        <w:t>Комплексната оценка на офертите се формира по следната формула: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
          <w:bCs/>
          <w:lang w:eastAsia="bg-BG"/>
        </w:rPr>
      </w:pPr>
      <w:r w:rsidRPr="00D600A4">
        <w:rPr>
          <w:rFonts w:ascii="Verdana" w:eastAsia="Times New Roman" w:hAnsi="Verdana" w:cs="Times New Roman"/>
          <w:b/>
          <w:bCs/>
          <w:lang w:eastAsia="bg-BG"/>
        </w:rPr>
        <w:t>КО = ПП * 60% + ЦП * 40%</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където:</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bCs/>
          <w:lang w:eastAsia="bg-BG"/>
        </w:rPr>
        <w:t xml:space="preserve">КО </w:t>
      </w:r>
      <w:r w:rsidRPr="00D600A4">
        <w:rPr>
          <w:rFonts w:ascii="Verdana" w:eastAsia="Times New Roman" w:hAnsi="Verdana" w:cs="Times New Roman"/>
          <w:lang w:eastAsia="bg-BG"/>
        </w:rPr>
        <w:t>е комплексната оценка на конкретната оферта на участника;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bCs/>
          <w:lang w:eastAsia="bg-BG"/>
        </w:rPr>
        <w:t xml:space="preserve">ПП </w:t>
      </w:r>
      <w:r w:rsidRPr="00D600A4">
        <w:rPr>
          <w:rFonts w:ascii="Verdana" w:eastAsia="Times New Roman" w:hAnsi="Verdana" w:cs="Times New Roman"/>
          <w:lang w:eastAsia="bg-BG"/>
        </w:rPr>
        <w:t>е оценката по показателя „Предложение за изпълнение на поръчката” на участника.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bCs/>
          <w:lang w:eastAsia="bg-BG"/>
        </w:rPr>
        <w:t xml:space="preserve">ЦП </w:t>
      </w:r>
      <w:r w:rsidRPr="00D600A4">
        <w:rPr>
          <w:rFonts w:ascii="Verdana" w:eastAsia="Times New Roman" w:hAnsi="Verdana" w:cs="Times New Roman"/>
          <w:lang w:eastAsia="bg-BG"/>
        </w:rPr>
        <w:t>е оценката по показателя „Ценово предложение” на участника.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Оценката на показателя „Предложение за изпълнение на поръчката“ се извършва по точковата система на оценяване по скалата посочена по-долу. То трябва задължително да e съобразено с Техническите спецификации.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
          <w:bCs/>
          <w:lang w:eastAsia="bg-BG"/>
        </w:rPr>
      </w:pPr>
      <w:r w:rsidRPr="00D600A4">
        <w:rPr>
          <w:rFonts w:ascii="Verdana" w:eastAsia="Times New Roman" w:hAnsi="Verdana" w:cs="Times New Roman"/>
          <w:b/>
          <w:bCs/>
          <w:lang w:eastAsia="bg-BG"/>
        </w:rPr>
        <w:t>Предложението за изпълнение на поръчката представлява изложение на начина за изпълнение на поръчката съгласно чл. 70, ал. 4, т. 3 от ЗОП, съобразно нейната специфика и конкретика, произтичащи от действащите нормативни документи, Техническата документация, предоставена от Възложителя (инвестиционен проект и други),</w:t>
      </w:r>
      <w:r w:rsidRPr="00D600A4">
        <w:rPr>
          <w:rFonts w:ascii="Verdana" w:eastAsia="Times New Roman" w:hAnsi="Verdana" w:cs="Times New Roman"/>
        </w:rPr>
        <w:t xml:space="preserve"> </w:t>
      </w:r>
      <w:r w:rsidRPr="00D600A4">
        <w:rPr>
          <w:rFonts w:ascii="Verdana" w:eastAsia="Times New Roman" w:hAnsi="Verdana" w:cs="Times New Roman"/>
          <w:b/>
          <w:bCs/>
          <w:lang w:eastAsia="bg-BG"/>
        </w:rPr>
        <w:t>Техническите спецификации и останалите изисквания на Възложителя, отразени в документацията за обществената поръчка, за постигане на заложените цели и очакваните резултати, при отчитане на техническите преимущества в офертите, водещи до повишаване качеството на крайния продукт при оптимален разход на средства и време. Към предложението се представят Г</w:t>
      </w:r>
      <w:r w:rsidRPr="00D600A4">
        <w:rPr>
          <w:rFonts w:ascii="Verdana" w:eastAsia="Times New Roman" w:hAnsi="Verdana" w:cs="Times New Roman"/>
          <w:b/>
          <w:lang w:eastAsia="bg-BG"/>
        </w:rPr>
        <w:t>рафик за изпълнение на строителството и Диаграма на работната сила</w:t>
      </w:r>
      <w:r w:rsidRPr="00D600A4">
        <w:rPr>
          <w:rFonts w:ascii="Verdana" w:eastAsia="Times New Roman" w:hAnsi="Verdana" w:cs="Times New Roman"/>
          <w:b/>
          <w:bCs/>
          <w:lang w:eastAsia="bg-BG"/>
        </w:rPr>
        <w:t>.</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Първо предложението за изпълнение на поръчката се проверява дали </w:t>
      </w:r>
      <w:r w:rsidRPr="00D600A4">
        <w:rPr>
          <w:rFonts w:ascii="Verdana" w:eastAsia="Times New Roman" w:hAnsi="Verdana" w:cs="Times New Roman"/>
          <w:bCs/>
        </w:rPr>
        <w:t>съдържа задължително изискуемите елементи, определени като минимални изисквания към съдържанието на предложението, и дали и в своята последователност гарантира навременното и спрямо минималните изисквания на техническата спецификация постигане на резултати. Предложение, което съответства на изискванията на Възложителя, се допуска до оценка.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След проверката за съответствие с изискванията на възложителя и неговото допускане до оценка, Предложението за изпълнение на поръчката на Участника ще бъде оценявано по качествени критерии – а именно мотивираното наличие на определени от възложителя условия, които надграждат общо представеното техническо предложение, гарантиращо просто постигането на заложените резултати.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lang w:eastAsia="bg-BG"/>
        </w:rPr>
      </w:pPr>
      <w:r w:rsidRPr="00D600A4">
        <w:rPr>
          <w:rFonts w:ascii="Verdana" w:eastAsia="Times New Roman" w:hAnsi="Verdana" w:cs="Times New Roman"/>
          <w:bCs/>
          <w:lang w:eastAsia="bg-BG"/>
        </w:rPr>
        <w:t>Конкретният брой точки за всяка оферта се определя на базата на експертна оценка на комисията на съдържанието на предложението за изпълнение на поръчката, което следва да е изготвено съгласно изискванията на Възложителя. Оценката по Показател ПП се формира като сбор от базовия брой точки (точките, присъдени за наличие на минимално изискуемото съдържание на предложението и съответствието му с минималните изисквания на Възложителя) и присъдените допълнителни точки (ако са присъдени такива).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lang w:eastAsia="bg-BG"/>
        </w:rPr>
      </w:pPr>
      <w:r w:rsidRPr="00D600A4">
        <w:rPr>
          <w:rFonts w:ascii="Verdana" w:eastAsia="Times New Roman" w:hAnsi="Verdana" w:cs="Times New Roman"/>
          <w:bCs/>
          <w:lang w:eastAsia="bg-BG"/>
        </w:rPr>
        <w:t xml:space="preserve">Минималната оценка, която може да получи оферта на Участник по </w:t>
      </w:r>
      <w:r w:rsidRPr="00D600A4">
        <w:rPr>
          <w:rFonts w:ascii="Verdana" w:eastAsia="Times New Roman" w:hAnsi="Verdana" w:cs="Times New Roman"/>
          <w:b/>
          <w:bCs/>
          <w:lang w:eastAsia="bg-BG"/>
        </w:rPr>
        <w:t>Показател ПП</w:t>
      </w:r>
      <w:r w:rsidRPr="00D600A4">
        <w:rPr>
          <w:rFonts w:ascii="Verdana" w:eastAsia="Times New Roman" w:hAnsi="Verdana" w:cs="Times New Roman"/>
          <w:bCs/>
          <w:lang w:eastAsia="bg-BG"/>
        </w:rPr>
        <w:t xml:space="preserve"> е </w:t>
      </w:r>
      <w:r w:rsidRPr="00D600A4">
        <w:rPr>
          <w:rFonts w:ascii="Verdana" w:eastAsia="Times New Roman" w:hAnsi="Verdana" w:cs="Times New Roman"/>
          <w:b/>
          <w:bCs/>
          <w:lang w:eastAsia="bg-BG"/>
        </w:rPr>
        <w:t xml:space="preserve">40,00 точки </w:t>
      </w:r>
      <w:r w:rsidRPr="00D600A4">
        <w:rPr>
          <w:rFonts w:ascii="Verdana" w:eastAsia="Times New Roman" w:hAnsi="Verdana" w:cs="Times New Roman"/>
          <w:bCs/>
          <w:lang w:eastAsia="bg-BG"/>
        </w:rPr>
        <w:t>(базов брой точки).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lang w:eastAsia="bg-BG"/>
        </w:rPr>
      </w:pPr>
      <w:r w:rsidRPr="00D600A4">
        <w:rPr>
          <w:rFonts w:ascii="Verdana" w:eastAsia="Times New Roman" w:hAnsi="Verdana" w:cs="Times New Roman"/>
          <w:bCs/>
          <w:lang w:eastAsia="bg-BG"/>
        </w:rPr>
        <w:t xml:space="preserve">Максималната оценка, която може да получи оферта на Участник по </w:t>
      </w:r>
      <w:r w:rsidRPr="00D600A4">
        <w:rPr>
          <w:rFonts w:ascii="Verdana" w:eastAsia="Times New Roman" w:hAnsi="Verdana" w:cs="Times New Roman"/>
          <w:b/>
          <w:bCs/>
          <w:lang w:eastAsia="bg-BG"/>
        </w:rPr>
        <w:t>Показател ПП</w:t>
      </w:r>
      <w:r w:rsidRPr="00D600A4">
        <w:rPr>
          <w:rFonts w:ascii="Verdana" w:eastAsia="Times New Roman" w:hAnsi="Verdana" w:cs="Times New Roman"/>
          <w:bCs/>
          <w:lang w:eastAsia="bg-BG"/>
        </w:rPr>
        <w:t xml:space="preserve"> е </w:t>
      </w:r>
      <w:r w:rsidRPr="00D600A4">
        <w:rPr>
          <w:rFonts w:ascii="Verdana" w:eastAsia="Times New Roman" w:hAnsi="Verdana" w:cs="Times New Roman"/>
          <w:b/>
          <w:bCs/>
          <w:lang w:eastAsia="bg-BG"/>
        </w:rPr>
        <w:t>100,00 точки</w:t>
      </w:r>
      <w:r w:rsidRPr="00D600A4">
        <w:rPr>
          <w:rFonts w:ascii="Verdana" w:eastAsia="Times New Roman" w:hAnsi="Verdana" w:cs="Times New Roman"/>
          <w:bCs/>
          <w:lang w:eastAsia="bg-BG"/>
        </w:rPr>
        <w:t>.</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lang w:eastAsia="bg-BG"/>
        </w:rPr>
      </w:pPr>
      <w:r w:rsidRPr="00D600A4">
        <w:rPr>
          <w:rFonts w:ascii="Verdana" w:eastAsia="Times New Roman" w:hAnsi="Verdana" w:cs="Times New Roman"/>
          <w:bCs/>
          <w:lang w:eastAsia="bg-BG"/>
        </w:rPr>
        <w:lastRenderedPageBreak/>
        <w:t xml:space="preserve">Оценка </w:t>
      </w:r>
      <w:r w:rsidRPr="00D600A4">
        <w:rPr>
          <w:rFonts w:ascii="Verdana" w:eastAsia="Times New Roman" w:hAnsi="Verdana" w:cs="Times New Roman"/>
          <w:b/>
          <w:bCs/>
          <w:lang w:eastAsia="bg-BG"/>
        </w:rPr>
        <w:t>40,00 точки</w:t>
      </w:r>
      <w:r w:rsidRPr="00D600A4">
        <w:rPr>
          <w:rFonts w:ascii="Verdana" w:eastAsia="Times New Roman" w:hAnsi="Verdana" w:cs="Times New Roman"/>
          <w:bCs/>
          <w:lang w:eastAsia="bg-BG"/>
        </w:rPr>
        <w:t xml:space="preserve"> се поставя на предложение за изпълнение на поръчката, което има минимално изискуемото съдържание и отговаря на минималните изисквания на Възложителя, както е посочено по – нататък в настоящата методика.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lang w:eastAsia="bg-BG"/>
        </w:rPr>
      </w:pPr>
      <w:r w:rsidRPr="00D600A4">
        <w:rPr>
          <w:rFonts w:ascii="Verdana" w:eastAsia="Times New Roman" w:hAnsi="Verdana" w:cs="Times New Roman"/>
          <w:bCs/>
          <w:lang w:eastAsia="bg-BG"/>
        </w:rPr>
        <w:t xml:space="preserve">Допълнителни точки се присъждат на база съдържанието на предложението за изпълнение на поръчката, ако това предложение съдържа всички изискуеми елементи, надгражда минималните изисквания на Възложителя и гарантира </w:t>
      </w:r>
      <w:r w:rsidRPr="00D600A4">
        <w:rPr>
          <w:rFonts w:ascii="Verdana" w:eastAsia="Times New Roman" w:hAnsi="Verdana" w:cs="Times New Roman"/>
          <w:b/>
          <w:bCs/>
          <w:lang w:eastAsia="bg-BG"/>
        </w:rPr>
        <w:t>повишаване качеството на изпълнение</w:t>
      </w:r>
      <w:r w:rsidRPr="00D600A4">
        <w:rPr>
          <w:rFonts w:ascii="Verdana" w:eastAsia="Times New Roman" w:hAnsi="Verdana" w:cs="Times New Roman"/>
          <w:bCs/>
          <w:lang w:eastAsia="bg-BG"/>
        </w:rPr>
        <w:t>, както е посочено по – нататък в настоящата методика.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lang w:eastAsia="bg-BG"/>
        </w:rPr>
      </w:pPr>
      <w:r w:rsidRPr="00D600A4">
        <w:rPr>
          <w:rFonts w:ascii="Verdana" w:eastAsia="Times New Roman" w:hAnsi="Verdana" w:cs="Times New Roman"/>
          <w:bCs/>
          <w:lang w:eastAsia="bg-BG"/>
        </w:rPr>
        <w:t xml:space="preserve">Ако предложението за изпълнение на поръчката </w:t>
      </w:r>
      <w:r w:rsidRPr="00D600A4">
        <w:rPr>
          <w:rFonts w:ascii="Verdana" w:eastAsia="Times New Roman" w:hAnsi="Verdana" w:cs="Times New Roman"/>
          <w:b/>
          <w:bCs/>
          <w:lang w:eastAsia="bg-BG"/>
        </w:rPr>
        <w:t>не отговаря</w:t>
      </w:r>
      <w:r w:rsidRPr="00D600A4">
        <w:rPr>
          <w:rFonts w:ascii="Verdana" w:eastAsia="Times New Roman" w:hAnsi="Verdana" w:cs="Times New Roman"/>
          <w:bCs/>
          <w:lang w:eastAsia="bg-BG"/>
        </w:rPr>
        <w:t xml:space="preserve"> </w:t>
      </w:r>
      <w:r w:rsidRPr="00D600A4">
        <w:rPr>
          <w:rFonts w:ascii="Verdana" w:eastAsia="Times New Roman" w:hAnsi="Verdana" w:cs="Times New Roman"/>
          <w:b/>
          <w:bCs/>
          <w:lang w:eastAsia="bg-BG"/>
        </w:rPr>
        <w:t>на минималните изисквания</w:t>
      </w:r>
      <w:r w:rsidRPr="00D600A4">
        <w:rPr>
          <w:rFonts w:ascii="Verdana" w:eastAsia="Times New Roman" w:hAnsi="Verdana" w:cs="Times New Roman"/>
          <w:bCs/>
          <w:lang w:eastAsia="bg-BG"/>
        </w:rPr>
        <w:t xml:space="preserve"> на Възложителя, Участникът ще бъде </w:t>
      </w:r>
      <w:r w:rsidRPr="00D600A4">
        <w:rPr>
          <w:rFonts w:ascii="Verdana" w:eastAsia="Times New Roman" w:hAnsi="Verdana" w:cs="Times New Roman"/>
          <w:b/>
          <w:bCs/>
          <w:lang w:eastAsia="bg-BG"/>
        </w:rPr>
        <w:t>отстранен</w:t>
      </w:r>
      <w:r w:rsidRPr="00D600A4">
        <w:rPr>
          <w:rFonts w:ascii="Verdana" w:eastAsia="Times New Roman" w:hAnsi="Verdana" w:cs="Times New Roman"/>
          <w:bCs/>
          <w:lang w:eastAsia="bg-BG"/>
        </w:rPr>
        <w:t xml:space="preserve"> от по–нататъшно участие в процедурата.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lang w:eastAsia="bg-BG"/>
        </w:rPr>
      </w:pPr>
      <w:r w:rsidRPr="00D600A4">
        <w:rPr>
          <w:rFonts w:ascii="Verdana" w:eastAsia="Times New Roman" w:hAnsi="Verdana" w:cs="Times New Roman"/>
          <w:bCs/>
          <w:lang w:eastAsia="bg-BG"/>
        </w:rPr>
        <w:t xml:space="preserve">Във всички случаи, независимо дали се отнася до минимално изискуемо съдържание или за надграждащи елементи, ако в предложението Участникът е допуснал </w:t>
      </w:r>
      <w:r w:rsidRPr="00D600A4">
        <w:rPr>
          <w:rFonts w:ascii="Verdana" w:eastAsia="Times New Roman" w:hAnsi="Verdana" w:cs="Times New Roman"/>
          <w:b/>
          <w:bCs/>
          <w:lang w:eastAsia="bg-BG"/>
        </w:rPr>
        <w:t>несъответствие с разпоредби на действащата нормативна уредба или с изискванията на Възложителя</w:t>
      </w:r>
      <w:r w:rsidRPr="00D600A4">
        <w:rPr>
          <w:rFonts w:ascii="Verdana" w:eastAsia="Times New Roman" w:hAnsi="Verdana" w:cs="Times New Roman"/>
          <w:bCs/>
          <w:lang w:eastAsia="bg-BG"/>
        </w:rPr>
        <w:t xml:space="preserve">, той ще бъде </w:t>
      </w:r>
      <w:r w:rsidRPr="00D600A4">
        <w:rPr>
          <w:rFonts w:ascii="Verdana" w:eastAsia="Times New Roman" w:hAnsi="Verdana" w:cs="Times New Roman"/>
          <w:b/>
          <w:bCs/>
          <w:lang w:eastAsia="bg-BG"/>
        </w:rPr>
        <w:t>отстранен</w:t>
      </w:r>
      <w:r w:rsidRPr="00D600A4">
        <w:rPr>
          <w:rFonts w:ascii="Verdana" w:eastAsia="Times New Roman" w:hAnsi="Verdana" w:cs="Times New Roman"/>
          <w:bCs/>
          <w:lang w:eastAsia="bg-BG"/>
        </w:rPr>
        <w:t xml:space="preserve"> от по – нататъшно участие в процедурата.</w:t>
      </w:r>
    </w:p>
    <w:p w:rsidR="00D600A4" w:rsidRPr="00D600A4" w:rsidRDefault="00D600A4" w:rsidP="00D600A4">
      <w:pPr>
        <w:spacing w:before="120" w:after="0" w:line="240" w:lineRule="auto"/>
        <w:jc w:val="both"/>
        <w:rPr>
          <w:rFonts w:ascii="Verdana" w:eastAsia="Times New Roman" w:hAnsi="Verdana" w:cs="Times New Roman"/>
          <w:b/>
          <w:u w:val="single"/>
          <w:lang w:eastAsia="bg-BG"/>
        </w:rPr>
      </w:pPr>
      <w:r w:rsidRPr="00D600A4">
        <w:rPr>
          <w:rFonts w:ascii="Verdana" w:eastAsia="Times New Roman" w:hAnsi="Verdana" w:cs="Times New Roman"/>
          <w:b/>
          <w:u w:val="single"/>
          <w:lang w:eastAsia="bg-BG"/>
        </w:rPr>
        <w:t>Минимални изисквания към съдържанието на предложението: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w:t>
      </w:r>
      <w:r w:rsidRPr="00D600A4">
        <w:rPr>
          <w:rFonts w:ascii="Verdana" w:eastAsia="Times New Roman" w:hAnsi="Verdana" w:cs="Times New Roman"/>
          <w:lang w:eastAsia="bg-BG"/>
        </w:rPr>
        <w:t xml:space="preserve"> Предложение за технологична последователност и продължителност на изпълнението - Следва да се </w:t>
      </w:r>
      <w:r w:rsidRPr="00D600A4">
        <w:rPr>
          <w:rFonts w:ascii="Verdana" w:eastAsia="Times New Roman" w:hAnsi="Verdana" w:cs="Times New Roman"/>
        </w:rPr>
        <w:t xml:space="preserve">опише технологичната последователност </w:t>
      </w:r>
      <w:r w:rsidRPr="00D600A4">
        <w:rPr>
          <w:rFonts w:ascii="Verdana" w:eastAsia="Times New Roman" w:hAnsi="Verdana" w:cs="Times New Roman"/>
          <w:lang w:eastAsia="bg-BG"/>
        </w:rPr>
        <w:t>на изпълнение на строително – монтажните работи – предмет на поръчката, и да се предложат срокове за тяхното изпълнение. Описаната технологична последователност трябва да е съобразена с действащите технически норми и стандарти, с предвидената технология за изпълнение на включените в предмета на поръчката СМР и да е приложима за конкретния строеж – предмет на поръчката, предвид неговите характеристики и особености. Предложените срокове за изпълнение на строително – монтажните работи трябва да са съобразени с предложения общ срок за изпълнение на поръчката. Предложените срокове и последователност на изпълнение на строително – монтажните работи трябва да бъдат съобразени с технологичните (произтичащи от предвидената технология) и организационните (свързани с организацията и необходимите ресурси) зависимости между работите на конкретния строеж – предмет на поръчката.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w:t>
      </w:r>
      <w:r w:rsidRPr="00D600A4">
        <w:rPr>
          <w:rFonts w:ascii="Verdana" w:eastAsia="Times New Roman" w:hAnsi="Verdana" w:cs="Times New Roman"/>
          <w:lang w:eastAsia="bg-BG"/>
        </w:rPr>
        <w:t xml:space="preserve"> Предложение относно организацията на строителната площадка – Следва да се опише организацията на строителната площадка за строежа – предмет на поръчката, да се анализират обстоятелствата, които могат да предизвикат затруднения в планираната организация на строителната площадка и да се предложат мерки за предотвратяване на тези затруднения и за преодоляването им в случай, че се проявят. Описаната организация на строителната площадка трябва да включва начин на организиране на площадката, включително временното строителство, необходимо за обезпечаване на основното строителство, и организацията на доставката и складирането на строителните продукти. Описаната организация трябва да се отнася за конкретния строеж – предмет на поръчката, да е съобразена с предвидената технология на изпълнение на строително – монтажните работи, включени в предмета на поръчката, да гарантира осигуряване на здравословни и безопасни условия на труд, опазване на околната среда и пожарна безопасност на строежа, и да гарантира необходимите условия за спазване на предложения срок за изграждането на строежа – предмет на поръчката. Анализираните обстоятелства, които могат да предизвикат затруднения в планираната организация на строителната площадка, трябва да са обвързани с конкретния строеж – предмет на поръчката, предвид неговите характеристики и особености </w:t>
      </w:r>
      <w:r w:rsidRPr="00D600A4">
        <w:rPr>
          <w:rFonts w:ascii="Verdana" w:eastAsia="Times New Roman" w:hAnsi="Verdana" w:cs="Times New Roman"/>
          <w:bCs/>
        </w:rPr>
        <w:t>(а не да са затруднения от общ характер, които могат да се проявят на всеки строеж, независимо от неговите специфични характеристики)</w:t>
      </w:r>
      <w:r w:rsidRPr="00D600A4">
        <w:rPr>
          <w:rFonts w:ascii="Verdana" w:eastAsia="Times New Roman" w:hAnsi="Verdana" w:cs="Times New Roman"/>
          <w:lang w:eastAsia="bg-BG"/>
        </w:rPr>
        <w:t xml:space="preserve">. Предложените мерки за предотвратяване на затрудненията в планираната </w:t>
      </w:r>
      <w:r w:rsidRPr="00D600A4">
        <w:rPr>
          <w:rFonts w:ascii="Verdana" w:eastAsia="Times New Roman" w:hAnsi="Verdana" w:cs="Times New Roman"/>
          <w:lang w:eastAsia="bg-BG"/>
        </w:rPr>
        <w:lastRenderedPageBreak/>
        <w:t xml:space="preserve">организация на строителна площадка и за преодоляването им в случай, че се проявят, </w:t>
      </w:r>
      <w:r w:rsidRPr="00D600A4">
        <w:rPr>
          <w:rFonts w:ascii="Verdana" w:eastAsia="Times New Roman" w:hAnsi="Verdana" w:cs="Times New Roman"/>
          <w:bCs/>
        </w:rPr>
        <w:t xml:space="preserve">трябва да бъдат ефективни (да водят до реално предотвратяване, респективно преодоляване на затрудненията) и да бъдат приложими (да могат реално да се приложат </w:t>
      </w:r>
      <w:r w:rsidRPr="00D600A4">
        <w:rPr>
          <w:rFonts w:ascii="Verdana" w:eastAsia="Times New Roman" w:hAnsi="Verdana" w:cs="Times New Roman"/>
          <w:lang w:eastAsia="bg-BG"/>
        </w:rPr>
        <w:t>на конкретния строеж – предмет на поръчката, предвид неговите характеристики и особености).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w:t>
      </w:r>
      <w:r w:rsidRPr="00D600A4">
        <w:rPr>
          <w:rFonts w:ascii="Verdana" w:eastAsia="Times New Roman" w:hAnsi="Verdana" w:cs="Times New Roman"/>
          <w:lang w:eastAsia="bg-BG"/>
        </w:rPr>
        <w:t xml:space="preserve"> Предложение за </w:t>
      </w:r>
      <w:proofErr w:type="spellStart"/>
      <w:r w:rsidRPr="00D600A4">
        <w:rPr>
          <w:rFonts w:ascii="Verdana" w:eastAsia="Times New Roman" w:hAnsi="Verdana" w:cs="Times New Roman"/>
        </w:rPr>
        <w:t>ресурно</w:t>
      </w:r>
      <w:proofErr w:type="spellEnd"/>
      <w:r w:rsidRPr="00D600A4">
        <w:rPr>
          <w:rFonts w:ascii="Verdana" w:eastAsia="Times New Roman" w:hAnsi="Verdana" w:cs="Times New Roman"/>
        </w:rPr>
        <w:t xml:space="preserve"> обезпечаване с работна сила (работници), механизация (строителни машини и автотранспортни средства) и строителни продукти на изпълнението на строително – монтажните работи, предмет на поръчката</w:t>
      </w:r>
      <w:r w:rsidRPr="00D600A4">
        <w:rPr>
          <w:rFonts w:ascii="Verdana" w:eastAsia="Times New Roman" w:hAnsi="Verdana" w:cs="Times New Roman"/>
          <w:lang w:eastAsia="bg-BG"/>
        </w:rPr>
        <w:t xml:space="preserve"> - Следва да се опишат ресурсите, които ще бъдат осигурени за изпълнението на всяка от строително – монтажните работи, включени в предмета на поръчката, като вид / квалификация и брой, и да се представи План за осигуряване и организация на ресурсите. Предвидените ресурси – работна сила и механизация, трябва да са съобразени с очаквания обем и планирания срок за изпълнение на съответната работа. Описаната организация на ресурсите трябва да е приложима за конкретния строеж – предмет на поръчката, предвид неговите характеристики и особености, и да е съобразена с описаните ресурси.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w:t>
      </w:r>
      <w:r w:rsidRPr="00D600A4">
        <w:rPr>
          <w:rFonts w:ascii="Verdana" w:eastAsia="Times New Roman" w:hAnsi="Verdana" w:cs="Times New Roman"/>
          <w:lang w:eastAsia="bg-BG"/>
        </w:rPr>
        <w:t xml:space="preserve"> Предложение за контрол върху сроковете за изпълнение на строително – монтажните работи и на строежа като цяло – Следва да бъдат описани процесите на осъществяване на контрол по време на строителството по отношение навременното стартиране и приключване на отделните строително – монтажни работи в планираните срокове и на строежа като цяло, и очакваните резултати от тях, включително действията, отговорностите и задължения на членовете на ръководния екип при осъществяването на контрол върху сроковете в процеса на строителството и за преодоляване негативните последици за строежа при допускане на забава в изпълнението. Предложените действия на членовете на ръководния екип трябва да </w:t>
      </w:r>
      <w:r w:rsidRPr="00D600A4">
        <w:rPr>
          <w:rFonts w:ascii="Verdana" w:eastAsia="Times New Roman" w:hAnsi="Verdana" w:cs="Times New Roman"/>
          <w:bCs/>
        </w:rPr>
        <w:t xml:space="preserve">бъдат ефективни (да водят до постигане на очакваните резултати и до реално преодоляване на негативните последици за проекта и неговата реализация при допускане на забава в изпълнението) и да бъдат приложими (да могат </w:t>
      </w:r>
      <w:r w:rsidRPr="00D600A4">
        <w:rPr>
          <w:rFonts w:ascii="Verdana" w:eastAsia="Times New Roman" w:hAnsi="Verdana" w:cs="Times New Roman"/>
          <w:lang w:eastAsia="bg-BG"/>
        </w:rPr>
        <w:t>реално да се приложат на конкретния строеж – предмет на поръчката, предвид неговите характеристики и особености).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w:t>
      </w:r>
      <w:r w:rsidRPr="00D600A4">
        <w:rPr>
          <w:rFonts w:ascii="Verdana" w:eastAsia="Times New Roman" w:hAnsi="Verdana" w:cs="Times New Roman"/>
          <w:lang w:eastAsia="bg-BG"/>
        </w:rPr>
        <w:t xml:space="preserve"> График за изпълнение на строителството (свободен формат по преценка на участника), който онагледява хода на строителството, като дава представа за сроковете на строителството като цяло и на отделните етапи в изпълнението, и за последователността, взаимната връзка, продължителността на изпълнение и ресурсното обезпечаване на строително – монтажните работи. Графикът следва да представя изпълнението в съответствие с офертата на участника и изискванията на възложителя.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6.</w:t>
      </w:r>
      <w:r w:rsidRPr="00D600A4">
        <w:rPr>
          <w:rFonts w:ascii="Verdana" w:eastAsia="Times New Roman" w:hAnsi="Verdana" w:cs="Times New Roman"/>
          <w:lang w:eastAsia="bg-BG"/>
        </w:rPr>
        <w:t xml:space="preserve"> Диаграма на работната сила, отразяваща броя на заетите работници в изграждането на строежа за всеки интервал от време (работен ден) в рамките на срока на строителство. Диаграмата следва да е в съответствие с офертата на участника и с графика за изпълнение на строителството.</w:t>
      </w:r>
    </w:p>
    <w:p w:rsidR="00D600A4" w:rsidRPr="00D600A4" w:rsidRDefault="00D600A4" w:rsidP="00D600A4">
      <w:pPr>
        <w:spacing w:before="120" w:after="0" w:line="240" w:lineRule="auto"/>
        <w:jc w:val="both"/>
        <w:rPr>
          <w:rFonts w:ascii="Verdana" w:eastAsia="Times New Roman" w:hAnsi="Verdana" w:cs="Times New Roman"/>
          <w:b/>
          <w:lang w:eastAsia="bg-BG"/>
        </w:rPr>
      </w:pPr>
      <w:bookmarkStart w:id="1" w:name="bookmark26"/>
      <w:r w:rsidRPr="00D600A4">
        <w:rPr>
          <w:rFonts w:ascii="Verdana" w:eastAsia="Times New Roman" w:hAnsi="Verdana" w:cs="Times New Roman"/>
          <w:b/>
          <w:lang w:eastAsia="bg-BG"/>
        </w:rPr>
        <w:t>ВАЖНО!</w:t>
      </w:r>
      <w:bookmarkEnd w:id="1"/>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Участник се отстранява от процедурата:</w:t>
      </w:r>
      <w:bookmarkStart w:id="2" w:name="bookmark27"/>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1. Ако не е разработил предложение за изпълнение на поръчката съгласно техническите спецификации и изискванията на ВЪЗЛОЖИТЕЛЯ</w:t>
      </w:r>
      <w:bookmarkEnd w:id="2"/>
      <w:r w:rsidRPr="00D600A4">
        <w:rPr>
          <w:rFonts w:ascii="Verdana" w:eastAsia="Times New Roman" w:hAnsi="Verdana" w:cs="Times New Roman"/>
          <w:b/>
          <w:lang w:eastAsia="bg-BG"/>
        </w:rPr>
        <w:t>;</w:t>
      </w:r>
    </w:p>
    <w:p w:rsidR="00D600A4" w:rsidRPr="00D600A4" w:rsidRDefault="00D600A4" w:rsidP="00D600A4">
      <w:pPr>
        <w:spacing w:before="120" w:after="0" w:line="240" w:lineRule="auto"/>
        <w:jc w:val="both"/>
        <w:rPr>
          <w:rFonts w:ascii="Verdana" w:eastAsia="Times New Roman" w:hAnsi="Verdana" w:cs="Times New Roman"/>
          <w:b/>
          <w:lang w:eastAsia="bg-BG"/>
        </w:rPr>
      </w:pPr>
      <w:bookmarkStart w:id="3" w:name="bookmark28"/>
      <w:r w:rsidRPr="00D600A4">
        <w:rPr>
          <w:rFonts w:ascii="Verdana" w:eastAsia="Times New Roman" w:hAnsi="Verdana" w:cs="Times New Roman"/>
          <w:b/>
          <w:lang w:eastAsia="bg-BG"/>
        </w:rPr>
        <w:t>2. Ако е представил предложение, което не съдържа една или повече от изброените по го-горе точки от 1 до 4;</w:t>
      </w:r>
      <w:bookmarkEnd w:id="3"/>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lastRenderedPageBreak/>
        <w:t>3. Ако е представил предложение, в което се установят противоречия или несъответствия между съдържанието на изброените по го-горе точки от 1 до 4;</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4. Ако е представил предложение, в което липсва График за изпълнение на строителството като съставна част от „Предложение за изпълнение на поръчката” или представеният График за изпълнение на строителството не съответства на предложението на Участника и/или на изискване на Възложителя;</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5. Ако е представил предложение, в което липсва Диаграма на работната сила като съставна част от „Предложение за изпълнение на поръчката” или представената Диаграма на работната сила не съответства на предложението на Участника, и/или на Графика за изпълнение на строителството, и/ или на изискване на Възложителя.</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Оценяването на оферти, които отговарят на изискванията се извършват по следния:</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rPr>
      </w:pPr>
      <w:r w:rsidRPr="00D600A4">
        <w:rPr>
          <w:rFonts w:ascii="Verdana" w:eastAsia="Times New Roman" w:hAnsi="Verdana" w:cs="Times New Roman"/>
          <w:bCs/>
        </w:rPr>
        <w:t xml:space="preserve">Предложение за изпълнението на поръчката, което отговаря на предварително обявените изисквания на възложителя, съдържа задължително изискуемите елементи, определени като минимални изисквания към съдържанието на предложението, и в своята последователност гарантира навременното и спрямо минималните изисквания на техническите спецификации постигане на резултати, ще бъде оценено с </w:t>
      </w:r>
      <w:r w:rsidRPr="00D600A4">
        <w:rPr>
          <w:rFonts w:ascii="Verdana" w:eastAsia="Times New Roman" w:hAnsi="Verdana" w:cs="Times New Roman"/>
          <w:b/>
        </w:rPr>
        <w:t>40,00 точки по показателя ПП „Предложение за изпълнение на поръчката”</w:t>
      </w:r>
      <w:r w:rsidRPr="00D600A4">
        <w:rPr>
          <w:rFonts w:ascii="Verdana" w:eastAsia="Times New Roman" w:hAnsi="Verdana" w:cs="Times New Roman"/>
        </w:rPr>
        <w:t>, представляващи базовия брой точки.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rPr>
      </w:pPr>
      <w:r w:rsidRPr="00D600A4">
        <w:rPr>
          <w:rFonts w:ascii="Verdana" w:eastAsia="Times New Roman" w:hAnsi="Verdana" w:cs="Times New Roman"/>
          <w:bCs/>
        </w:rPr>
        <w:t xml:space="preserve">Предложение за изпълнението на поръчката, което отговаря на предварително обявените изисквания на възложителя, съдържа задължително изискуемите елементи, определени като минимални изисквания към съдържанието на предложението, и в своята последователност гарантира навременното и спрямо минималните изисквания на техническата спецификация постигане на резултати, и едновременно с това включва изброените по-долу качествени аспекти, надграждащи техническото предложение, ще получи освен базовия брой точки и </w:t>
      </w:r>
      <w:r w:rsidRPr="00D600A4">
        <w:rPr>
          <w:rFonts w:ascii="Verdana" w:eastAsia="Times New Roman" w:hAnsi="Verdana" w:cs="Times New Roman"/>
          <w:b/>
        </w:rPr>
        <w:t xml:space="preserve">допълнително до 60,00 </w:t>
      </w:r>
      <w:r w:rsidRPr="00D600A4">
        <w:rPr>
          <w:rFonts w:ascii="Verdana" w:eastAsia="Times New Roman" w:hAnsi="Verdana" w:cs="Times New Roman"/>
        </w:rPr>
        <w:t>точки (представляващи допълнителен брой точки)</w:t>
      </w:r>
      <w:r w:rsidRPr="00D600A4">
        <w:rPr>
          <w:rFonts w:ascii="Verdana" w:eastAsia="Times New Roman" w:hAnsi="Verdana" w:cs="Times New Roman"/>
          <w:b/>
        </w:rPr>
        <w:t xml:space="preserve"> </w:t>
      </w:r>
      <w:r w:rsidRPr="00D600A4">
        <w:rPr>
          <w:rFonts w:ascii="Verdana" w:eastAsia="Times New Roman" w:hAnsi="Verdana" w:cs="Times New Roman"/>
        </w:rPr>
        <w:t>съобразно описаните условия:</w:t>
      </w:r>
    </w:p>
    <w:p w:rsidR="00D600A4" w:rsidRPr="00D600A4" w:rsidRDefault="00D600A4" w:rsidP="00D600A4">
      <w:pPr>
        <w:spacing w:before="120" w:after="0" w:line="240" w:lineRule="auto"/>
        <w:jc w:val="both"/>
        <w:rPr>
          <w:rFonts w:ascii="Verdana" w:eastAsia="Times New Roman" w:hAnsi="Verdana" w:cs="Times New Roman"/>
          <w:b/>
          <w:u w:val="single"/>
          <w:lang w:eastAsia="bg-BG"/>
        </w:rPr>
      </w:pPr>
      <w:r w:rsidRPr="00D600A4">
        <w:rPr>
          <w:rFonts w:ascii="Verdana" w:eastAsia="Times New Roman" w:hAnsi="Verdana" w:cs="Times New Roman"/>
          <w:b/>
          <w:u w:val="single"/>
          <w:lang w:eastAsia="bg-BG"/>
        </w:rPr>
        <w:t>Качествени аспекти на предложението, свързани с предмета на поръчката.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В тази част от офертата всеки участник следва да направи предложение относно това какви мерки предвижда да предприеме с цел осигуряване на качеството при изпълнение на възлаганите СМР в рамките на настоящата поръчка. Предмет на качествените аспекти на предложението е гарантиране на качествено изпълнени строителни - монтажни работи. Мерките следва да са насочени към навременна и качествена реализация на отделните дейности, свързани с предвидените СМР, и да осигуряват постигането на реални резултати по отношение качественото изпълнение на настоящата поръчка. </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rPr>
      </w:pPr>
      <w:r w:rsidRPr="00D600A4">
        <w:rPr>
          <w:rFonts w:ascii="Verdana" w:eastAsia="Times New Roman" w:hAnsi="Verdana" w:cs="Times New Roman"/>
          <w:lang w:eastAsia="bg-BG"/>
        </w:rPr>
        <w:t xml:space="preserve">Всяка предложена мярка за осигуряване на качеството трябва </w:t>
      </w:r>
      <w:r w:rsidRPr="00D600A4">
        <w:rPr>
          <w:rFonts w:ascii="Verdana" w:eastAsia="Times New Roman" w:hAnsi="Verdana" w:cs="Times New Roman"/>
          <w:bCs/>
        </w:rPr>
        <w:t>да отчита спецификата на възлаганите работи и да е насочена към конкретната обществена поръчка, а не да е мярка от общ характер, т.е. да е приложима към всяка една поръчка за изпълнение на СМР, без значение на нейния обхват и специфични особености. Едновременно с това за всяка предложена мярка в Предложението трябва да са налични едновременно следните компоненти: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1. Предложение относно обхвата и предмета на конкретната мярка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2. Очаквани резултати от прилагането на конкретната мярка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lastRenderedPageBreak/>
        <w:t>3. Систематизиран план за прилагане на конкретната мярка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4. Действия по контрол на изпълнението на представения план за прилагане на конкретната мярка;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5. Действия в случаите на констатирано отклонение от плана за прилагане на конкретната мярка.</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Правила, които ще се прилагат при определяне на оценката: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В случай, че участникът е предложил мерки за осигуряване на качеството и за </w:t>
      </w:r>
      <w:r w:rsidRPr="00D600A4">
        <w:rPr>
          <w:rFonts w:ascii="Verdana" w:eastAsia="Times New Roman" w:hAnsi="Verdana" w:cs="Times New Roman"/>
          <w:b/>
          <w:lang w:eastAsia="bg-BG"/>
        </w:rPr>
        <w:t>пет и повече различни мерки</w:t>
      </w:r>
      <w:r w:rsidRPr="00D600A4">
        <w:rPr>
          <w:rFonts w:ascii="Verdana" w:eastAsia="Times New Roman" w:hAnsi="Verdana" w:cs="Times New Roman"/>
          <w:lang w:eastAsia="bg-BG"/>
        </w:rPr>
        <w:t xml:space="preserve"> се установи, че всяка от тях отразява конкретни характерни специфики на предмета и обхвата на настоящата поръчка (т.е. съдържанието на предварително обявените условия на поръчката) и едновременно с това за нея са налични всички описани 5 компонента, по </w:t>
      </w:r>
      <w:r w:rsidRPr="00D600A4">
        <w:rPr>
          <w:rFonts w:ascii="Verdana" w:eastAsia="Times New Roman" w:hAnsi="Verdana" w:cs="Times New Roman"/>
          <w:b/>
          <w:lang w:eastAsia="bg-BG"/>
        </w:rPr>
        <w:t>показателя ПП „Предложение за изпълнение на поръчкат</w:t>
      </w:r>
      <w:r w:rsidRPr="00D600A4">
        <w:rPr>
          <w:rFonts w:ascii="Verdana" w:eastAsia="Times New Roman" w:hAnsi="Verdana" w:cs="Times New Roman"/>
          <w:lang w:eastAsia="bg-BG"/>
        </w:rPr>
        <w:t xml:space="preserve">а” се присъждат </w:t>
      </w:r>
      <w:r w:rsidRPr="00D600A4">
        <w:rPr>
          <w:rFonts w:ascii="Verdana" w:eastAsia="Times New Roman" w:hAnsi="Verdana" w:cs="Times New Roman"/>
          <w:bCs/>
        </w:rPr>
        <w:t xml:space="preserve">освен базовия брой 40 точки и </w:t>
      </w:r>
      <w:r w:rsidRPr="00D600A4">
        <w:rPr>
          <w:rFonts w:ascii="Verdana" w:eastAsia="Times New Roman" w:hAnsi="Verdana" w:cs="Times New Roman"/>
          <w:lang w:eastAsia="bg-BG"/>
        </w:rPr>
        <w:t xml:space="preserve">допълнително </w:t>
      </w:r>
      <w:r w:rsidRPr="00D600A4">
        <w:rPr>
          <w:rFonts w:ascii="Verdana" w:eastAsia="Times New Roman" w:hAnsi="Verdana" w:cs="Times New Roman"/>
          <w:b/>
          <w:lang w:eastAsia="bg-BG"/>
        </w:rPr>
        <w:t>60,00 точки</w:t>
      </w:r>
      <w:r w:rsidRPr="00D600A4">
        <w:rPr>
          <w:rFonts w:ascii="Verdana" w:eastAsia="Times New Roman" w:hAnsi="Verdana" w:cs="Times New Roman"/>
          <w:lang w:eastAsia="bg-BG"/>
        </w:rPr>
        <w:t xml:space="preserve">, </w:t>
      </w:r>
      <w:r w:rsidRPr="00D600A4">
        <w:rPr>
          <w:rFonts w:ascii="Verdana" w:eastAsia="Times New Roman" w:hAnsi="Verdana" w:cs="Times New Roman"/>
          <w:bCs/>
        </w:rPr>
        <w:t xml:space="preserve">т.е. </w:t>
      </w:r>
      <w:r w:rsidRPr="00D600A4">
        <w:rPr>
          <w:rFonts w:ascii="Verdana" w:eastAsia="Times New Roman" w:hAnsi="Verdana" w:cs="Times New Roman"/>
          <w:b/>
          <w:bCs/>
        </w:rPr>
        <w:t xml:space="preserve">общият брой точки, получени от Участника по Показател ПП </w:t>
      </w:r>
      <w:r w:rsidRPr="00D600A4">
        <w:rPr>
          <w:rFonts w:ascii="Verdana" w:eastAsia="Times New Roman" w:hAnsi="Verdana" w:cs="Times New Roman"/>
          <w:bCs/>
        </w:rPr>
        <w:t>ще бъде</w:t>
      </w:r>
      <w:r w:rsidRPr="00D600A4">
        <w:rPr>
          <w:rFonts w:ascii="Verdana" w:eastAsia="Times New Roman" w:hAnsi="Verdana" w:cs="Times New Roman"/>
          <w:b/>
          <w:bCs/>
        </w:rPr>
        <w:t xml:space="preserve"> 100,00 точки</w:t>
      </w:r>
      <w:r w:rsidRPr="00D600A4">
        <w:rPr>
          <w:rFonts w:ascii="Verdana" w:eastAsia="Times New Roman" w:hAnsi="Verdana" w:cs="Times New Roman"/>
          <w:bCs/>
        </w:rPr>
        <w:t>.</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В случай, че участникът е предложил мерки за осигуряване на качеството и за </w:t>
      </w:r>
      <w:r w:rsidRPr="00D600A4">
        <w:rPr>
          <w:rFonts w:ascii="Verdana" w:eastAsia="Times New Roman" w:hAnsi="Verdana" w:cs="Times New Roman"/>
          <w:b/>
          <w:lang w:eastAsia="bg-BG"/>
        </w:rPr>
        <w:t>не по – малко от три или не повече от четири различни мерки</w:t>
      </w:r>
      <w:r w:rsidRPr="00D600A4">
        <w:rPr>
          <w:rFonts w:ascii="Verdana" w:eastAsia="Times New Roman" w:hAnsi="Verdana" w:cs="Times New Roman"/>
          <w:lang w:eastAsia="bg-BG"/>
        </w:rPr>
        <w:t xml:space="preserve"> се установи, че всяка от тях отразява конкретни характерни специфики на предмета и обхвата на настоящата поръчка и едновременно с това за нея са налични всички описани 5 компонента, по </w:t>
      </w:r>
      <w:r w:rsidRPr="00D600A4">
        <w:rPr>
          <w:rFonts w:ascii="Verdana" w:eastAsia="Times New Roman" w:hAnsi="Verdana" w:cs="Times New Roman"/>
          <w:b/>
          <w:lang w:eastAsia="bg-BG"/>
        </w:rPr>
        <w:t>показателя ПП „Предложение за изпълнение на поръчката”</w:t>
      </w:r>
      <w:r w:rsidRPr="00D600A4">
        <w:rPr>
          <w:rFonts w:ascii="Verdana" w:eastAsia="Times New Roman" w:hAnsi="Verdana" w:cs="Times New Roman"/>
          <w:lang w:eastAsia="bg-BG"/>
        </w:rPr>
        <w:t xml:space="preserve"> се присъждат </w:t>
      </w:r>
      <w:r w:rsidRPr="00D600A4">
        <w:rPr>
          <w:rFonts w:ascii="Verdana" w:eastAsia="Times New Roman" w:hAnsi="Verdana" w:cs="Times New Roman"/>
          <w:bCs/>
        </w:rPr>
        <w:t xml:space="preserve">освен базовия брой 40 точки и </w:t>
      </w:r>
      <w:r w:rsidRPr="00D600A4">
        <w:rPr>
          <w:rFonts w:ascii="Verdana" w:eastAsia="Times New Roman" w:hAnsi="Verdana" w:cs="Times New Roman"/>
          <w:lang w:eastAsia="bg-BG"/>
        </w:rPr>
        <w:t xml:space="preserve">допълнително </w:t>
      </w:r>
      <w:r w:rsidRPr="00D600A4">
        <w:rPr>
          <w:rFonts w:ascii="Verdana" w:eastAsia="Times New Roman" w:hAnsi="Verdana" w:cs="Times New Roman"/>
          <w:b/>
          <w:lang w:eastAsia="bg-BG"/>
        </w:rPr>
        <w:t>40,00 точки</w:t>
      </w:r>
      <w:r w:rsidRPr="00D600A4">
        <w:rPr>
          <w:rFonts w:ascii="Verdana" w:eastAsia="Times New Roman" w:hAnsi="Verdana" w:cs="Times New Roman"/>
          <w:lang w:eastAsia="bg-BG"/>
        </w:rPr>
        <w:t xml:space="preserve">, </w:t>
      </w:r>
      <w:r w:rsidRPr="00D600A4">
        <w:rPr>
          <w:rFonts w:ascii="Verdana" w:eastAsia="Times New Roman" w:hAnsi="Verdana" w:cs="Times New Roman"/>
          <w:bCs/>
        </w:rPr>
        <w:t xml:space="preserve">т.е. </w:t>
      </w:r>
      <w:r w:rsidRPr="00D600A4">
        <w:rPr>
          <w:rFonts w:ascii="Verdana" w:eastAsia="Times New Roman" w:hAnsi="Verdana" w:cs="Times New Roman"/>
          <w:b/>
          <w:bCs/>
        </w:rPr>
        <w:t xml:space="preserve">общият брой точки, получени от Участника по Показател ПП </w:t>
      </w:r>
      <w:r w:rsidRPr="00D600A4">
        <w:rPr>
          <w:rFonts w:ascii="Verdana" w:eastAsia="Times New Roman" w:hAnsi="Verdana" w:cs="Times New Roman"/>
          <w:bCs/>
        </w:rPr>
        <w:t>ще бъде</w:t>
      </w:r>
      <w:r w:rsidRPr="00D600A4">
        <w:rPr>
          <w:rFonts w:ascii="Verdana" w:eastAsia="Times New Roman" w:hAnsi="Verdana" w:cs="Times New Roman"/>
          <w:b/>
          <w:bCs/>
        </w:rPr>
        <w:t xml:space="preserve"> 80,00 точки</w:t>
      </w:r>
      <w:r w:rsidRPr="00D600A4">
        <w:rPr>
          <w:rFonts w:ascii="Verdana" w:eastAsia="Times New Roman" w:hAnsi="Verdana" w:cs="Times New Roman"/>
          <w:lang w:eastAsia="bg-BG"/>
        </w:rPr>
        <w:t>.</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В случай, че участникът е предложил мерки за осигуряване на качеството и за </w:t>
      </w:r>
      <w:r w:rsidRPr="00D600A4">
        <w:rPr>
          <w:rFonts w:ascii="Verdana" w:eastAsia="Times New Roman" w:hAnsi="Verdana" w:cs="Times New Roman"/>
          <w:b/>
          <w:lang w:eastAsia="bg-BG"/>
        </w:rPr>
        <w:t>не по – малко от една или не повече от две различни мерки</w:t>
      </w:r>
      <w:r w:rsidRPr="00D600A4">
        <w:rPr>
          <w:rFonts w:ascii="Verdana" w:eastAsia="Times New Roman" w:hAnsi="Verdana" w:cs="Times New Roman"/>
          <w:lang w:eastAsia="bg-BG"/>
        </w:rPr>
        <w:t xml:space="preserve"> се установи, че всяка от тях отразява конкретни характерни специфики на предмета и обхвата на настоящата поръчка (т.е. съдържанието на предварително обявените условия на поръчката) и едновременно с това за нея са налични всички описани 5 компонента, по </w:t>
      </w:r>
      <w:r w:rsidRPr="00D600A4">
        <w:rPr>
          <w:rFonts w:ascii="Verdana" w:eastAsia="Times New Roman" w:hAnsi="Verdana" w:cs="Times New Roman"/>
          <w:b/>
          <w:lang w:eastAsia="bg-BG"/>
        </w:rPr>
        <w:t>показателя ПП „Предложение за изпълнение на поръчката”</w:t>
      </w:r>
      <w:r w:rsidRPr="00D600A4">
        <w:rPr>
          <w:rFonts w:ascii="Verdana" w:eastAsia="Times New Roman" w:hAnsi="Verdana" w:cs="Times New Roman"/>
          <w:lang w:eastAsia="bg-BG"/>
        </w:rPr>
        <w:t xml:space="preserve"> се присъждат </w:t>
      </w:r>
      <w:r w:rsidRPr="00D600A4">
        <w:rPr>
          <w:rFonts w:ascii="Verdana" w:eastAsia="Times New Roman" w:hAnsi="Verdana" w:cs="Times New Roman"/>
          <w:bCs/>
        </w:rPr>
        <w:t xml:space="preserve">освен базовия брой 40 точки и </w:t>
      </w:r>
      <w:r w:rsidRPr="00D600A4">
        <w:rPr>
          <w:rFonts w:ascii="Verdana" w:eastAsia="Times New Roman" w:hAnsi="Verdana" w:cs="Times New Roman"/>
          <w:lang w:eastAsia="bg-BG"/>
        </w:rPr>
        <w:t xml:space="preserve">допълнително </w:t>
      </w:r>
      <w:r w:rsidRPr="00D600A4">
        <w:rPr>
          <w:rFonts w:ascii="Verdana" w:eastAsia="Times New Roman" w:hAnsi="Verdana" w:cs="Times New Roman"/>
          <w:b/>
          <w:lang w:eastAsia="bg-BG"/>
        </w:rPr>
        <w:t>20,00</w:t>
      </w:r>
      <w:r w:rsidRPr="00D600A4">
        <w:rPr>
          <w:rFonts w:ascii="Verdana" w:eastAsia="Times New Roman" w:hAnsi="Verdana" w:cs="Times New Roman"/>
          <w:lang w:eastAsia="bg-BG"/>
        </w:rPr>
        <w:t xml:space="preserve"> </w:t>
      </w:r>
      <w:r w:rsidRPr="00D600A4">
        <w:rPr>
          <w:rFonts w:ascii="Verdana" w:eastAsia="Times New Roman" w:hAnsi="Verdana" w:cs="Times New Roman"/>
          <w:b/>
          <w:lang w:eastAsia="bg-BG"/>
        </w:rPr>
        <w:t>точки</w:t>
      </w:r>
      <w:r w:rsidRPr="00D600A4">
        <w:rPr>
          <w:rFonts w:ascii="Verdana" w:eastAsia="Times New Roman" w:hAnsi="Verdana" w:cs="Times New Roman"/>
          <w:lang w:eastAsia="bg-BG"/>
        </w:rPr>
        <w:t xml:space="preserve">, </w:t>
      </w:r>
      <w:r w:rsidRPr="00D600A4">
        <w:rPr>
          <w:rFonts w:ascii="Verdana" w:eastAsia="Times New Roman" w:hAnsi="Verdana" w:cs="Times New Roman"/>
          <w:bCs/>
        </w:rPr>
        <w:t xml:space="preserve">т.е. </w:t>
      </w:r>
      <w:r w:rsidRPr="00D600A4">
        <w:rPr>
          <w:rFonts w:ascii="Verdana" w:eastAsia="Times New Roman" w:hAnsi="Verdana" w:cs="Times New Roman"/>
          <w:b/>
          <w:bCs/>
        </w:rPr>
        <w:t xml:space="preserve">общият брой точки, получени от Участника по Показател ПП </w:t>
      </w:r>
      <w:r w:rsidRPr="00D600A4">
        <w:rPr>
          <w:rFonts w:ascii="Verdana" w:eastAsia="Times New Roman" w:hAnsi="Verdana" w:cs="Times New Roman"/>
          <w:bCs/>
        </w:rPr>
        <w:t>ще бъде</w:t>
      </w:r>
      <w:r w:rsidRPr="00D600A4">
        <w:rPr>
          <w:rFonts w:ascii="Verdana" w:eastAsia="Times New Roman" w:hAnsi="Verdana" w:cs="Times New Roman"/>
          <w:b/>
          <w:bCs/>
        </w:rPr>
        <w:t xml:space="preserve"> 60,00 точки</w:t>
      </w:r>
      <w:r w:rsidRPr="00D600A4">
        <w:rPr>
          <w:rFonts w:ascii="Verdana" w:eastAsia="Times New Roman" w:hAnsi="Verdana" w:cs="Times New Roman"/>
          <w:lang w:eastAsia="bg-BG"/>
        </w:rPr>
        <w:t>.</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lang w:eastAsia="bg-BG"/>
        </w:rPr>
        <w:t xml:space="preserve">В случай, че участникът не е предложил мерки за осигуряване на качеството или е предложил мерки, но няма предложена мярка, която отразява конкретни характерни специфики на предмета и обхвата на настоящата поръчка (т.е. съдържанието на предварително обявените условия на поръчката) и едновременно с това за нея са налични всички описани 5 компонента, по </w:t>
      </w:r>
      <w:r w:rsidRPr="00D600A4">
        <w:rPr>
          <w:rFonts w:ascii="Verdana" w:eastAsia="Times New Roman" w:hAnsi="Verdana" w:cs="Times New Roman"/>
          <w:b/>
          <w:lang w:eastAsia="bg-BG"/>
        </w:rPr>
        <w:t>показателя ПП „Предложение за изпълнение на поръчката” не се присъждат допълнително точки.</w:t>
      </w:r>
    </w:p>
    <w:p w:rsidR="00D600A4" w:rsidRPr="00D600A4" w:rsidRDefault="00D600A4" w:rsidP="00D600A4">
      <w:pPr>
        <w:spacing w:before="24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Показател „Ценово предложение”(ЦП) – Представлява оценка на предложената цена на участника и се формира по следната формула:</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ЦП= ЦП мин. / Ц участник х100</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където:</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ЦП мин – предложена най-ниска цена за изпълнение на поръчката;</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Ц участник – предложена цена от съответния участник.</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ВАЖНО!</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Участникът е единствено отговорен за евентуално допуснати грешки или пропуски в изчисленията на предложените от него цени. При констатиране технически грешки, включително и аритметични такива, участникът се отстранява от участие в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lastRenderedPageBreak/>
        <w:t xml:space="preserve">Комплексната оценка </w:t>
      </w:r>
      <w:r w:rsidRPr="00D600A4">
        <w:rPr>
          <w:rFonts w:ascii="Verdana" w:eastAsia="Times New Roman" w:hAnsi="Verdana" w:cs="Times New Roman"/>
          <w:b/>
          <w:lang w:eastAsia="bg-BG"/>
        </w:rPr>
        <w:t>КО</w:t>
      </w:r>
      <w:r w:rsidRPr="00D600A4">
        <w:rPr>
          <w:rFonts w:ascii="Verdana" w:eastAsia="Times New Roman" w:hAnsi="Verdana" w:cs="Times New Roman"/>
          <w:lang w:eastAsia="bg-BG"/>
        </w:rPr>
        <w:t xml:space="preserve"> на всяка Оферта се изчислява от Комисията за разглеждане, оценка и класиране на Офертите с точност до втория знак след десетичната запетая. Дробни числа, които могат да се получат при прилагане на формулата за изчисляване на Комплексната оценка </w:t>
      </w:r>
      <w:r w:rsidRPr="00D600A4">
        <w:rPr>
          <w:rFonts w:ascii="Verdana" w:eastAsia="Times New Roman" w:hAnsi="Verdana" w:cs="Times New Roman"/>
          <w:b/>
          <w:lang w:eastAsia="bg-BG"/>
        </w:rPr>
        <w:t>КО</w:t>
      </w:r>
      <w:r w:rsidRPr="00D600A4">
        <w:rPr>
          <w:rFonts w:ascii="Verdana" w:eastAsia="Times New Roman" w:hAnsi="Verdana" w:cs="Times New Roman"/>
          <w:lang w:eastAsia="bg-BG"/>
        </w:rPr>
        <w:t>, се закръглят към втория знак след десетичната запетая.</w:t>
      </w:r>
    </w:p>
    <w:p w:rsidR="00D600A4" w:rsidRPr="00D600A4" w:rsidRDefault="00D600A4" w:rsidP="00D600A4">
      <w:pPr>
        <w:tabs>
          <w:tab w:val="left" w:pos="-1701"/>
          <w:tab w:val="left" w:pos="0"/>
        </w:tabs>
        <w:spacing w:before="240" w:after="0" w:line="240" w:lineRule="auto"/>
        <w:ind w:firstLine="288"/>
        <w:jc w:val="center"/>
        <w:rPr>
          <w:rFonts w:ascii="Verdana" w:eastAsia="Times New Roman" w:hAnsi="Verdana" w:cs="Times New Roman"/>
          <w:b/>
          <w:caps/>
          <w:lang w:eastAsia="bg-BG"/>
        </w:rPr>
      </w:pPr>
      <w:r w:rsidRPr="00D600A4">
        <w:rPr>
          <w:rFonts w:ascii="Verdana" w:eastAsia="Times New Roman" w:hAnsi="Verdana" w:cs="Times New Roman"/>
          <w:b/>
          <w:caps/>
          <w:lang w:eastAsia="bg-BG"/>
        </w:rPr>
        <w:t xml:space="preserve">РАЗДЕЛ V ИЗИСКВАНИЯ КЪМ ДОКУМЕНТИТЕ ЗА УЧАСТИЕ В ПРОЦЕДУРАТА </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1. ОБЩИ ИЗИСКВАНИЯ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1.1.</w:t>
      </w:r>
      <w:r w:rsidRPr="00D600A4">
        <w:rPr>
          <w:rFonts w:ascii="Verdana" w:eastAsia="Times New Roman" w:hAnsi="Verdana" w:cs="Times New Roman"/>
          <w:lang w:eastAsia="bg-BG"/>
        </w:rPr>
        <w:t xml:space="preserve"> При изготвяне на документите всеки участник трябва да се придържа точно към обявените от Възложителя условия.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1.2.</w:t>
      </w:r>
      <w:r w:rsidRPr="00D600A4">
        <w:rPr>
          <w:rFonts w:ascii="Verdana" w:eastAsia="Times New Roman" w:hAnsi="Verdana" w:cs="Times New Roman"/>
          <w:lang w:eastAsia="bg-BG"/>
        </w:rPr>
        <w:t xml:space="preserve"> Представянето на оферта задължава участника да приеме напълно всички изисквания и условия, посочени в обявлението и тази документация.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1.3.</w:t>
      </w:r>
      <w:r w:rsidRPr="00D600A4">
        <w:rPr>
          <w:rFonts w:ascii="Verdana" w:eastAsia="Times New Roman" w:hAnsi="Verdana" w:cs="Times New Roman"/>
          <w:lang w:eastAsia="bg-BG"/>
        </w:rPr>
        <w:t xml:space="preserve"> Всички документи за участие в процедурата, с изключение на ЕЕДОП, се предоставят на хартиен носител, като към предложението за изпълнение на поръчката и ценовото предложение се прилагат и копия в електронен вид, позволяващ копиране на данните за целите на работата на комисията при оценяване. В случай на несъответствие между текстовете на хартиения носител и електронното копие, за водещ се приема хартиеният вид на документа. ЕЕДОП се представя съгласно указанията в Раздел III, т. 8 от настоящата Документация.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1.4.</w:t>
      </w:r>
      <w:r w:rsidRPr="00D600A4">
        <w:rPr>
          <w:rFonts w:ascii="Verdana" w:eastAsia="Times New Roman" w:hAnsi="Verdana" w:cs="Times New Roman"/>
          <w:lang w:eastAsia="bg-BG"/>
        </w:rPr>
        <w:t xml:space="preserve"> Всеки участник в процедурата има право да представи само една оферта. Офертата трябва да е попълнена без поправки по нея. Документи с поправки не се разглеждат.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1.5.</w:t>
      </w:r>
      <w:r w:rsidRPr="00D600A4">
        <w:rPr>
          <w:rFonts w:ascii="Verdana" w:eastAsia="Times New Roman" w:hAnsi="Verdana" w:cs="Times New Roman"/>
          <w:lang w:eastAsia="bg-BG"/>
        </w:rPr>
        <w:t xml:space="preserve"> Не се допуска предлагането на варианти в офертата.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1.6.</w:t>
      </w:r>
      <w:r w:rsidRPr="00D600A4">
        <w:rPr>
          <w:rFonts w:ascii="Verdana" w:eastAsia="Times New Roman" w:hAnsi="Verdana" w:cs="Times New Roman"/>
          <w:lang w:eastAsia="bg-BG"/>
        </w:rPr>
        <w:t xml:space="preserve"> Лице, което участва в обединение или е дало съгласие да бъде подизпълнител на друг участник, не може да подава самостоятелна оферта.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1.7.</w:t>
      </w:r>
      <w:r w:rsidRPr="00D600A4">
        <w:rPr>
          <w:rFonts w:ascii="Verdana" w:eastAsia="Times New Roman" w:hAnsi="Verdana" w:cs="Times New Roman"/>
          <w:lang w:eastAsia="bg-BG"/>
        </w:rPr>
        <w:t xml:space="preserve"> В процедурата едно физическо или юридическо лице може да участва само в едно обединение.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1.8.</w:t>
      </w:r>
      <w:r w:rsidRPr="00D600A4">
        <w:rPr>
          <w:rFonts w:ascii="Verdana" w:eastAsia="Times New Roman" w:hAnsi="Verdana" w:cs="Times New Roman"/>
          <w:lang w:eastAsia="bg-BG"/>
        </w:rPr>
        <w:t xml:space="preserve"> Свързани лица не могат да бъдат самостоятелни участници в настоящата процедура (вж. т. 2.3.1. от раздел III).</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1.9.</w:t>
      </w:r>
      <w:r w:rsidRPr="00D600A4">
        <w:rPr>
          <w:rFonts w:ascii="Verdana" w:eastAsia="Times New Roman" w:hAnsi="Verdana" w:cs="Times New Roman"/>
          <w:lang w:eastAsia="bg-BG"/>
        </w:rPr>
        <w:t xml:space="preserve"> Прогнозната стойност на поръчката е максимално допустима и оферти над посочената прогнозна стойност ще бъдат отстранявани от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1.10.</w:t>
      </w:r>
      <w:r w:rsidRPr="00D600A4">
        <w:rPr>
          <w:rFonts w:ascii="Verdana" w:eastAsia="Times New Roman" w:hAnsi="Verdana" w:cs="Times New Roman"/>
          <w:lang w:eastAsia="bg-BG"/>
        </w:rPr>
        <w:t xml:space="preserve"> Участниците могат да посочват в офертите си информация, която смятат за конфиденциална във връзка с наличието на търговска тайна. В тези случаи се прилагат чл. 102 и чл. 42, ал. 5 от ЗОП.</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2. ДОКУМЕНТИ ЗА УЧАСТИЕ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Всеки участник трябва да представи: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2.1.</w:t>
      </w:r>
      <w:r w:rsidRPr="00D600A4">
        <w:rPr>
          <w:rFonts w:ascii="Verdana" w:eastAsia="Times New Roman" w:hAnsi="Verdana" w:cs="Times New Roman"/>
          <w:lang w:eastAsia="bg-BG"/>
        </w:rPr>
        <w:t xml:space="preserve"> Опис на представените документи – съгласно Образец № 1;</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2.2.</w:t>
      </w:r>
      <w:r w:rsidRPr="00D600A4">
        <w:rPr>
          <w:rFonts w:ascii="Verdana" w:eastAsia="Times New Roman" w:hAnsi="Verdana" w:cs="Times New Roman"/>
          <w:lang w:eastAsia="bg-BG"/>
        </w:rPr>
        <w:t xml:space="preserve"> ЕЕДОП за участника в съответствие с изискванията на ЗОП и условията на Възложителя, а когато е приложимо – ЕЕДОП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 съгласно Образец № 2.</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Забележка:</w:t>
      </w:r>
      <w:r w:rsidRPr="00D600A4">
        <w:rPr>
          <w:rFonts w:ascii="Verdana" w:eastAsia="Times New Roman" w:hAnsi="Verdana" w:cs="Times New Roman"/>
          <w:lang w:eastAsia="bg-BG"/>
        </w:rPr>
        <w:t xml:space="preserve"> В тези случаи подаването на ЕЕДОП от съответните лица се счита за съгласие за участие в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w:t>
      </w:r>
      <w:r w:rsidRPr="00D600A4">
        <w:rPr>
          <w:rFonts w:ascii="Verdana" w:eastAsia="Times New Roman" w:hAnsi="Verdana" w:cs="Times New Roman"/>
          <w:lang w:eastAsia="bg-BG"/>
        </w:rPr>
        <w:t xml:space="preserve"> Документи за доказване на предприетите мерки за надеждност, когато е приложимо;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2.4.</w:t>
      </w:r>
      <w:r w:rsidRPr="00D600A4">
        <w:rPr>
          <w:rFonts w:ascii="Verdana" w:eastAsia="Times New Roman" w:hAnsi="Verdana" w:cs="Times New Roman"/>
          <w:lang w:eastAsia="bg-BG"/>
        </w:rPr>
        <w:t xml:space="preserve"> Документите за участници-обединения по т. 1.5.1. и 1.5.2. от Раздел III на настоящата документация;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2.5.</w:t>
      </w:r>
      <w:r w:rsidRPr="00D600A4">
        <w:rPr>
          <w:rFonts w:ascii="Verdana" w:eastAsia="Times New Roman" w:hAnsi="Verdana" w:cs="Times New Roman"/>
          <w:lang w:eastAsia="bg-BG"/>
        </w:rPr>
        <w:t xml:space="preserve"> Техническо предложение - съгласно Образец № 3, съдържащо: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а) пълномощно в оригинал, когато лицето, което подписва офертата, не е законният представител на участника;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б) предложение за изпълнение на поръчката в съответствие с Техническата спецификация и изискванията на Възложителя, ведно с приложенията към него. Предложението за изпълнение на поръчката трябва да бъде придружено с копие в електронен вид;</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в) декларация за съгласие с клаузите на приложения проект на договор съгласно Образец № 4;</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г) декларация за срока на валидност на офертата съгласно Образец № 5;</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д) декларация, че при изготвяне на офертата са спазени задълженията, свързани с данъци и осигуровки, закрила на заетостта и условията на труд съгласно Образец № 6;</w:t>
      </w:r>
    </w:p>
    <w:p w:rsidR="00D600A4" w:rsidRPr="00D600A4" w:rsidRDefault="00D600A4" w:rsidP="00D600A4">
      <w:pPr>
        <w:spacing w:before="120" w:after="0" w:line="240" w:lineRule="auto"/>
        <w:rPr>
          <w:rFonts w:ascii="Verdana" w:eastAsia="Times New Roman" w:hAnsi="Verdana" w:cs="Times New Roman"/>
          <w:lang w:eastAsia="bg-BG"/>
        </w:rPr>
      </w:pPr>
      <w:r w:rsidRPr="00D600A4">
        <w:rPr>
          <w:rFonts w:ascii="Verdana" w:eastAsia="Times New Roman" w:hAnsi="Verdana" w:cs="Times New Roman"/>
          <w:b/>
          <w:lang w:eastAsia="bg-BG"/>
        </w:rPr>
        <w:t xml:space="preserve">2.5.1. </w:t>
      </w:r>
      <w:r w:rsidRPr="00D600A4">
        <w:rPr>
          <w:rFonts w:ascii="Verdana" w:eastAsia="Times New Roman" w:hAnsi="Verdana" w:cs="Times New Roman"/>
          <w:lang w:eastAsia="bg-BG"/>
        </w:rPr>
        <w:t>Изисквания към техническото предложение на участниците:</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bCs/>
          <w:lang w:eastAsia="bg-BG"/>
        </w:rPr>
      </w:pPr>
      <w:r w:rsidRPr="00D600A4">
        <w:rPr>
          <w:rFonts w:ascii="Verdana" w:eastAsia="Times New Roman" w:hAnsi="Verdana" w:cs="Times New Roman"/>
          <w:bCs/>
          <w:lang w:eastAsia="bg-BG"/>
        </w:rPr>
        <w:t>Предложението за изпълнение на поръчката представлява изложение на начина за изпълнение на поръчката съгласно чл. 70, ал. 4, т. 3 от ЗОП, съобразно нейната специфика и конкретика, произтичащи от действащите нормативни документи, Техническата документация, предоставена от Възложителя (инвестиционен проект и други),</w:t>
      </w:r>
      <w:r w:rsidRPr="00D600A4">
        <w:rPr>
          <w:rFonts w:ascii="Verdana" w:eastAsia="Times New Roman" w:hAnsi="Verdana" w:cs="Times New Roman"/>
        </w:rPr>
        <w:t xml:space="preserve"> </w:t>
      </w:r>
      <w:r w:rsidRPr="00D600A4">
        <w:rPr>
          <w:rFonts w:ascii="Verdana" w:eastAsia="Times New Roman" w:hAnsi="Verdana" w:cs="Times New Roman"/>
          <w:bCs/>
          <w:lang w:eastAsia="bg-BG"/>
        </w:rPr>
        <w:t>Техническите спецификации и останалите изисквания на Възложителя, отразени в документацията за обществената поръчка, за постигане на заложените цели и очакваните резултати, при отчитане на техническите преимущества в офертите, водещи до повишаване качеството на крайния продукт при оптимален разход на средства и време. Към предложението се представят Г</w:t>
      </w:r>
      <w:r w:rsidRPr="00D600A4">
        <w:rPr>
          <w:rFonts w:ascii="Verdana" w:eastAsia="Times New Roman" w:hAnsi="Verdana" w:cs="Times New Roman"/>
          <w:lang w:eastAsia="bg-BG"/>
        </w:rPr>
        <w:t>рафик за изпълнение на строителството и Диаграма на работната сила</w:t>
      </w:r>
      <w:r w:rsidRPr="00D600A4">
        <w:rPr>
          <w:rFonts w:ascii="Verdana" w:eastAsia="Times New Roman" w:hAnsi="Verdana" w:cs="Times New Roman"/>
          <w:bCs/>
          <w:lang w:eastAsia="bg-BG"/>
        </w:rPr>
        <w:t>.</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Минимални изисквания към съдържанието на предложението: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w:t>
      </w:r>
      <w:r w:rsidRPr="00D600A4">
        <w:rPr>
          <w:rFonts w:ascii="Verdana" w:eastAsia="Times New Roman" w:hAnsi="Verdana" w:cs="Times New Roman"/>
          <w:lang w:eastAsia="bg-BG"/>
        </w:rPr>
        <w:t xml:space="preserve"> Предложение за технологична последователност и продължителност на изпълнението - Следва да се </w:t>
      </w:r>
      <w:r w:rsidRPr="00D600A4">
        <w:rPr>
          <w:rFonts w:ascii="Verdana" w:eastAsia="Times New Roman" w:hAnsi="Verdana" w:cs="Times New Roman"/>
        </w:rPr>
        <w:t xml:space="preserve">опише технологичната последователност </w:t>
      </w:r>
      <w:r w:rsidRPr="00D600A4">
        <w:rPr>
          <w:rFonts w:ascii="Verdana" w:eastAsia="Times New Roman" w:hAnsi="Verdana" w:cs="Times New Roman"/>
          <w:lang w:eastAsia="bg-BG"/>
        </w:rPr>
        <w:t>на изпълнение на строително – монтажните работи – предмет на поръчката, и да се предложат срокове за тяхното изпълнение. Описаната технологична последователност трябва да е съобразена с действащите технически норми и стандарти, с предвидената технология за изпълнение на включените в предмета на поръчката СМР и да е приложима за конкретния строеж – предмет на поръчката, предвид неговите характеристики и особености. Предложените срокове за изпълнение на строително – монтажните работи трябва да са съобразени с предложения общ срок за изпълнение на поръчката. Предложените срокове и последователност на изпълнение на строително – монтажните работи трябва да бъдат съобразени с технологичните (произтичащи от предвидената технология) и организационните (свързани с организацията и необходимите ресурси) зависимости между работите на конкретния строеж – предмет на поръчката.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w:t>
      </w:r>
      <w:r w:rsidRPr="00D600A4">
        <w:rPr>
          <w:rFonts w:ascii="Verdana" w:eastAsia="Times New Roman" w:hAnsi="Verdana" w:cs="Times New Roman"/>
          <w:lang w:eastAsia="bg-BG"/>
        </w:rPr>
        <w:t xml:space="preserve"> Предложение относно организацията на строителната площадка – Следва да се опише организацията на строителната площадка за строежа – предмет на поръчката, да се анализират обстоятелствата, които могат да предизвикат затруднения в планираната организация на строителната площадка и да се предложат мерки за предотвратяване на тези затруднения и за преодоляването им в случай, че се проявят. Описаната организация на строителната площадка трябва да включва начин на организиране на площадката, включително временното строителство, необходимо за </w:t>
      </w:r>
      <w:r w:rsidRPr="00D600A4">
        <w:rPr>
          <w:rFonts w:ascii="Verdana" w:eastAsia="Times New Roman" w:hAnsi="Verdana" w:cs="Times New Roman"/>
          <w:lang w:eastAsia="bg-BG"/>
        </w:rPr>
        <w:lastRenderedPageBreak/>
        <w:t xml:space="preserve">обезпечаване на основното строителство, и организацията на доставката и складирането на строителните продукти. Описаната организация трябва да се отнася за конкретния строеж – предмет на поръчката, да е съобразена с предвидената технология на изпълнение на строително – монтажните работи, включени в предмета на поръчката, да гарантира осигуряване на здравословни и безопасни условия на труд, опазване на околната среда и пожарна безопасност на строежа, и да гарантира необходимите условия за спазване на предложения срок за изграждането на строежа – предмет на поръчката. Анализираните обстоятелства, които могат да предизвикат затруднения в планираната организация на строителната площадка, трябва да са обвързани с конкретния строеж – предмет на поръчката, предвид неговите характеристики и особености </w:t>
      </w:r>
      <w:r w:rsidRPr="00D600A4">
        <w:rPr>
          <w:rFonts w:ascii="Verdana" w:eastAsia="Times New Roman" w:hAnsi="Verdana" w:cs="Times New Roman"/>
          <w:bCs/>
        </w:rPr>
        <w:t>(а не да са затруднения от общ характер, които могат да се проявят на всеки строеж, независимо от неговите специфични характеристики)</w:t>
      </w:r>
      <w:r w:rsidRPr="00D600A4">
        <w:rPr>
          <w:rFonts w:ascii="Verdana" w:eastAsia="Times New Roman" w:hAnsi="Verdana" w:cs="Times New Roman"/>
          <w:lang w:eastAsia="bg-BG"/>
        </w:rPr>
        <w:t xml:space="preserve">. Предложените мерки за предотвратяване на затрудненията в планираната организация на строителна площадка и за преодоляването им в случай, че се проявят, </w:t>
      </w:r>
      <w:r w:rsidRPr="00D600A4">
        <w:rPr>
          <w:rFonts w:ascii="Verdana" w:eastAsia="Times New Roman" w:hAnsi="Verdana" w:cs="Times New Roman"/>
          <w:bCs/>
        </w:rPr>
        <w:t xml:space="preserve">трябва да бъдат ефективни (да водят до реално предотвратяване, респективно преодоляване на затрудненията) и да бъдат приложими (да могат реално да се приложат </w:t>
      </w:r>
      <w:r w:rsidRPr="00D600A4">
        <w:rPr>
          <w:rFonts w:ascii="Verdana" w:eastAsia="Times New Roman" w:hAnsi="Verdana" w:cs="Times New Roman"/>
          <w:lang w:eastAsia="bg-BG"/>
        </w:rPr>
        <w:t>на конкретния строеж – предмет на поръчката, предвид неговите характеристики и особености).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w:t>
      </w:r>
      <w:r w:rsidRPr="00D600A4">
        <w:rPr>
          <w:rFonts w:ascii="Verdana" w:eastAsia="Times New Roman" w:hAnsi="Verdana" w:cs="Times New Roman"/>
          <w:lang w:eastAsia="bg-BG"/>
        </w:rPr>
        <w:t xml:space="preserve"> Предложение за </w:t>
      </w:r>
      <w:r w:rsidRPr="00D600A4">
        <w:rPr>
          <w:rFonts w:ascii="Verdana" w:eastAsia="Times New Roman" w:hAnsi="Verdana" w:cs="Times New Roman"/>
        </w:rPr>
        <w:t>ресурсно-обезпечаване с работна сила (работници), механизация (строителни машини и автотранспортни средства) и строителни продукти на изпълнението на строително – монтажните работи, предмет на поръчката</w:t>
      </w:r>
      <w:r w:rsidRPr="00D600A4">
        <w:rPr>
          <w:rFonts w:ascii="Verdana" w:eastAsia="Times New Roman" w:hAnsi="Verdana" w:cs="Times New Roman"/>
          <w:lang w:eastAsia="bg-BG"/>
        </w:rPr>
        <w:t xml:space="preserve"> - Следва да се опишат ресурсите, които ще бъдат осигурени за изпълнението на всяка от строително – монтажните работи, включени в предмета на поръчката, като вид / квалификация и брой, и да се представи План за осигуряване и организация на ресурсите. Предвидените ресурси – работна сила и механизация, трябва да са съобразени с очаквания обем и планирания срок за изпълнение на съответната работа. Описаната организация на ресурсите трябва да е приложима за конкретния строеж – предмет на поръчката, предвид неговите характеристики и особености, и да е съобразена с описаните ресурси.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w:t>
      </w:r>
      <w:r w:rsidRPr="00D600A4">
        <w:rPr>
          <w:rFonts w:ascii="Verdana" w:eastAsia="Times New Roman" w:hAnsi="Verdana" w:cs="Times New Roman"/>
          <w:lang w:eastAsia="bg-BG"/>
        </w:rPr>
        <w:t xml:space="preserve"> Предложение за контрол върху сроковете за изпълнение на строително – монтажните работи и на строежа като цяло – Следва да бъдат описани процесите на осъществяване на контрол по време на строителството по отношение навременното стартиране и приключване на отделните строително – монтажни работи в планираните срокове и на строежа като цяло, и очакваните резултати от тях, включително действията, отговорностите и задължения на членовете на ръководния екип при осъществяването на контрол върху сроковете в процеса на строителството и за преодоляване негативните последици за строежа при допускане на забава в изпълнението. Предложените действия на членовете на ръководния екип трябва да </w:t>
      </w:r>
      <w:r w:rsidRPr="00D600A4">
        <w:rPr>
          <w:rFonts w:ascii="Verdana" w:eastAsia="Times New Roman" w:hAnsi="Verdana" w:cs="Times New Roman"/>
          <w:bCs/>
        </w:rPr>
        <w:t xml:space="preserve">бъдат ефективни (да водят до постигане на очакваните резултати и до реално преодоляване на негативните последици за проекта и неговата реализация при допускане на забава в изпълнението) и да бъдат приложими (да могат </w:t>
      </w:r>
      <w:r w:rsidRPr="00D600A4">
        <w:rPr>
          <w:rFonts w:ascii="Verdana" w:eastAsia="Times New Roman" w:hAnsi="Verdana" w:cs="Times New Roman"/>
          <w:lang w:eastAsia="bg-BG"/>
        </w:rPr>
        <w:t>реално да се приложат на конкретния строеж – предмет на поръчката, предвид неговите характеристики и особености).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w:t>
      </w:r>
      <w:r w:rsidRPr="00D600A4">
        <w:rPr>
          <w:rFonts w:ascii="Verdana" w:eastAsia="Times New Roman" w:hAnsi="Verdana" w:cs="Times New Roman"/>
          <w:lang w:eastAsia="bg-BG"/>
        </w:rPr>
        <w:t xml:space="preserve"> График за изпълнение на строителството (свободен формат по преценка на участника), който онагледява хода на строителството, като дава представа за сроковете на строителството като цяло и на отделните етапи в изпълнението, и за последователността, взаимната връзка, продължителността на изпълнение и ресурсното обезпечаване на строително – монтажните работи. Графикът следва да представя изпълнението в съответствие с офертата на участника и изискванията на възложителя.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6.</w:t>
      </w:r>
      <w:r w:rsidRPr="00D600A4">
        <w:rPr>
          <w:rFonts w:ascii="Verdana" w:eastAsia="Times New Roman" w:hAnsi="Verdana" w:cs="Times New Roman"/>
          <w:lang w:eastAsia="bg-BG"/>
        </w:rPr>
        <w:t xml:space="preserve"> Диаграма на работната сила, отразяваща броя на заетите работници в изграждането на строежа за всеки интервал от време (работен ден) в рамките на </w:t>
      </w:r>
      <w:r w:rsidRPr="00D600A4">
        <w:rPr>
          <w:rFonts w:ascii="Verdana" w:eastAsia="Times New Roman" w:hAnsi="Verdana" w:cs="Times New Roman"/>
          <w:lang w:eastAsia="bg-BG"/>
        </w:rPr>
        <w:lastRenderedPageBreak/>
        <w:t>срока на строителство. Диаграмата следва да е в съответствие с офертата на участника и с графика за изпълнение на строителството.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 xml:space="preserve">2.5.2. </w:t>
      </w:r>
      <w:r w:rsidRPr="00D600A4">
        <w:rPr>
          <w:rFonts w:ascii="Verdana" w:eastAsia="Times New Roman" w:hAnsi="Verdana" w:cs="Times New Roman"/>
          <w:lang w:eastAsia="bg-BG"/>
        </w:rPr>
        <w:t>Гаранционни срокове за строителните дейности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Гаранционни срокове за строителните дейности са съгласно чл. 20, ал. 4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съоръжения и строителни обекти и действащото законодателство.</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lang w:eastAsia="bg-BG"/>
        </w:rPr>
        <w:t xml:space="preserve">2.5.3. </w:t>
      </w:r>
      <w:r w:rsidRPr="00D600A4">
        <w:rPr>
          <w:rFonts w:ascii="Verdana" w:eastAsia="Times New Roman" w:hAnsi="Verdana" w:cs="Times New Roman"/>
          <w:lang w:eastAsia="bg-BG"/>
        </w:rPr>
        <w:t>Срок за изпълнение на поръчката</w:t>
      </w:r>
      <w:r w:rsidRPr="00D600A4">
        <w:rPr>
          <w:rFonts w:ascii="Verdana" w:eastAsia="Times New Roman" w:hAnsi="Verdana" w:cs="Times New Roman"/>
          <w:b/>
          <w:lang w:eastAsia="bg-BG"/>
        </w:rPr>
        <w:t xml:space="preserve"> е </w:t>
      </w:r>
      <w:r w:rsidRPr="00D600A4">
        <w:rPr>
          <w:rFonts w:ascii="Verdana" w:eastAsia="Times New Roman" w:hAnsi="Verdana" w:cs="Times New Roman"/>
          <w:lang w:eastAsia="bg-BG"/>
        </w:rPr>
        <w:t xml:space="preserve">в календарни дни, в което число следва да бъдат предвидени и дни за неблагоприятни климатични условия при изпълнение на СМР. </w:t>
      </w:r>
      <w:r w:rsidRPr="00D600A4">
        <w:rPr>
          <w:rFonts w:ascii="Verdana" w:eastAsia="Times New Roman" w:hAnsi="Verdana" w:cs="Times New Roman"/>
        </w:rPr>
        <w:t xml:space="preserve">Срокът започва да тече от датата на съставяне на Протокола за откриване на строителната площадка и за определяне на строителна линия и ниво (Акт образец 2 от Наредба № 3 за </w:t>
      </w:r>
      <w:r w:rsidRPr="00D600A4">
        <w:rPr>
          <w:rFonts w:ascii="Verdana" w:eastAsia="Times New Roman" w:hAnsi="Verdana" w:cs="Times New Roman"/>
          <w:lang w:eastAsia="bg-BG"/>
        </w:rPr>
        <w:t>съставяне</w:t>
      </w:r>
      <w:r w:rsidRPr="00D600A4">
        <w:rPr>
          <w:rFonts w:ascii="Verdana" w:eastAsia="Times New Roman" w:hAnsi="Verdana" w:cs="Times New Roman"/>
        </w:rPr>
        <w:t xml:space="preserve"> на актове и протоколи по време на строителството) и приключва с подписване на протокол за предаване и приемане на изпълнението съгласно условията на Договора.</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2.5.4.</w:t>
      </w:r>
      <w:r w:rsidRPr="00D600A4">
        <w:rPr>
          <w:rFonts w:ascii="Verdana" w:eastAsia="Times New Roman" w:hAnsi="Verdana" w:cs="Times New Roman"/>
        </w:rPr>
        <w:t xml:space="preserve"> Задължителен предварителен оглед</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Участниците следва да извършат оглед на място на строежа - предмет на поръчката – в ден и час след предварително съгласуване с възложителя, при което се съставя Протокол за извършен оглед, подписан от представители на участника и възложителя. По време на огледа представителите на участника могат да си водят бележки. Огледите се извършват след предварителна уговорка с лицето за контакт, посочено в обявлението за поръчката. Огледът може да се извършва всеки работен ден до датата, определена като краен срок за подаване на оферти.</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За доказване на това изискване участникът представя:</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t>Декларация за извършен оглед на място на строежа - предмет на поръчката.</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2.5.5.</w:t>
      </w:r>
      <w:r w:rsidRPr="00D600A4">
        <w:rPr>
          <w:rFonts w:ascii="Verdana" w:eastAsia="Times New Roman" w:hAnsi="Verdana" w:cs="Times New Roman"/>
        </w:rPr>
        <w:t xml:space="preserve"> Участник се отстранява от процедурата:</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1.</w:t>
      </w:r>
      <w:r w:rsidRPr="00D600A4">
        <w:rPr>
          <w:rFonts w:ascii="Verdana" w:eastAsia="Times New Roman" w:hAnsi="Verdana" w:cs="Times New Roman"/>
        </w:rPr>
        <w:t xml:space="preserve"> Ако не е разработил предложение за изпълнение на поръчката съгласно техническите спецификации и изискванията на ВЪЗЛОЖИТЕЛЯ.</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 xml:space="preserve">2. </w:t>
      </w:r>
      <w:r w:rsidRPr="00D600A4">
        <w:rPr>
          <w:rFonts w:ascii="Verdana" w:eastAsia="Times New Roman" w:hAnsi="Verdana" w:cs="Times New Roman"/>
        </w:rPr>
        <w:t>Ако е представил предложение, което не съдържа една или повече от изброените по го-горе като минимални изисквания към съдържанието</w:t>
      </w:r>
      <w:r w:rsidRPr="00D600A4">
        <w:rPr>
          <w:rFonts w:ascii="Verdana" w:eastAsia="Times New Roman" w:hAnsi="Verdana" w:cs="Times New Roman"/>
          <w:lang w:eastAsia="bg-BG"/>
        </w:rPr>
        <w:t xml:space="preserve"> </w:t>
      </w:r>
      <w:r w:rsidRPr="00D600A4">
        <w:rPr>
          <w:rFonts w:ascii="Verdana" w:eastAsia="Times New Roman" w:hAnsi="Verdana" w:cs="Times New Roman"/>
        </w:rPr>
        <w:t>точки от 1 до 4;</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3.</w:t>
      </w:r>
      <w:r w:rsidRPr="00D600A4">
        <w:rPr>
          <w:rFonts w:ascii="Verdana" w:eastAsia="Times New Roman" w:hAnsi="Verdana" w:cs="Times New Roman"/>
        </w:rPr>
        <w:t xml:space="preserve"> Ако е представил предложение, в което се установят противоречия или несъответствия между съдържанието на изброените по го-горе като минимални изисквания към съдържанието точки от 1 до 4;</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4.</w:t>
      </w:r>
      <w:r w:rsidRPr="00D600A4">
        <w:rPr>
          <w:rFonts w:ascii="Verdana" w:eastAsia="Times New Roman" w:hAnsi="Verdana" w:cs="Times New Roman"/>
        </w:rPr>
        <w:t xml:space="preserve"> Ако е представил предложение, в което липсва График за изпълнение на строителството като съставна част от „Предложение за изпълнение на поръчката” или представеният График за изпълнение на строителството не съответства на предложението на Участника и/или на изискване на Възложителя;</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5.</w:t>
      </w:r>
      <w:r w:rsidRPr="00D600A4">
        <w:rPr>
          <w:rFonts w:ascii="Verdana" w:eastAsia="Times New Roman" w:hAnsi="Verdana" w:cs="Times New Roman"/>
        </w:rPr>
        <w:t xml:space="preserve"> Ако е представил предложение, в което липсва Диаграма на работната сила като съставна част от „Предложение за изпълнение на поръчката” или представената Диаграма на работната сила не съответства на предложението на Участника, и/или на Графика за изпълнение на строителството, и/ или на изискване на Възложителя.</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6.</w:t>
      </w:r>
      <w:r w:rsidRPr="00D600A4">
        <w:rPr>
          <w:rFonts w:ascii="Verdana" w:eastAsia="Times New Roman" w:hAnsi="Verdana" w:cs="Times New Roman"/>
        </w:rPr>
        <w:t xml:space="preserve"> Ако не е извършил оглед на място на строежа, предмет на поръчката, респективно не е представил декларация по образец № 7 на Възложителя.</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b/>
        </w:rPr>
        <w:t>2.6.</w:t>
      </w:r>
      <w:r w:rsidRPr="00D600A4">
        <w:rPr>
          <w:rFonts w:ascii="Verdana" w:eastAsia="Times New Roman" w:hAnsi="Verdana" w:cs="Times New Roman"/>
        </w:rPr>
        <w:t xml:space="preserve"> Ценово предложение, съгласно Образец № 8 и Количествено – стойностна сметка по Образец № 8.1 (на хартиен и магнитен носител във формат .</w:t>
      </w:r>
      <w:proofErr w:type="spellStart"/>
      <w:r w:rsidRPr="00D600A4">
        <w:rPr>
          <w:rFonts w:ascii="Verdana" w:eastAsia="Times New Roman" w:hAnsi="Verdana" w:cs="Times New Roman"/>
        </w:rPr>
        <w:t>xls</w:t>
      </w:r>
      <w:proofErr w:type="spellEnd"/>
      <w:r w:rsidRPr="00D600A4">
        <w:rPr>
          <w:rFonts w:ascii="Verdana" w:eastAsia="Times New Roman" w:hAnsi="Verdana" w:cs="Times New Roman"/>
        </w:rPr>
        <w:t>), за която се подава оферта. Ценово предложение се поставя в отделен запечатан непрозрачен плик с надпис „Предлагани ценови параметри“ и наименованието на участника.</w:t>
      </w:r>
    </w:p>
    <w:p w:rsidR="00D600A4" w:rsidRPr="00D600A4" w:rsidRDefault="00D600A4" w:rsidP="00D600A4">
      <w:pPr>
        <w:spacing w:before="120" w:after="0" w:line="240" w:lineRule="auto"/>
        <w:jc w:val="both"/>
        <w:rPr>
          <w:rFonts w:ascii="Verdana" w:eastAsia="Times New Roman" w:hAnsi="Verdana" w:cs="Times New Roman"/>
        </w:rPr>
      </w:pPr>
      <w:r w:rsidRPr="00D600A4">
        <w:rPr>
          <w:rFonts w:ascii="Verdana" w:eastAsia="Times New Roman" w:hAnsi="Verdana" w:cs="Times New Roman"/>
        </w:rPr>
        <w:lastRenderedPageBreak/>
        <w:t>Забележка: Извън плика „Предлагани ценови параметри“ не трябва да е посочена никаква информация относно цената. Участници, които по какъвто и да е начин са включили някъде в офертата си извън плика „Предлагани ценови параметри” елементи, свързани с предлаганата цена (или части от нея), ще бъдат отстранени от участие в процедурата.</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3. ИЗИСКВАНИЯ КЪМ ДОКУМЕНТИТЕ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3.1.</w:t>
      </w:r>
      <w:r w:rsidRPr="00D600A4">
        <w:rPr>
          <w:rFonts w:ascii="Verdana" w:eastAsia="Times New Roman" w:hAnsi="Verdana" w:cs="Times New Roman"/>
          <w:lang w:eastAsia="bg-BG"/>
        </w:rPr>
        <w:t xml:space="preserve"> Всички документи, представени във вид на копия, трябва да бъдат заверени „Вярно с оригинала”, име, фамилия, подпис на представляващия участника. Документи, които се изисква да бъдат представени в оригинал, не се представят като копия.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3.2.</w:t>
      </w:r>
      <w:r w:rsidRPr="00D600A4">
        <w:rPr>
          <w:rFonts w:ascii="Verdana" w:eastAsia="Times New Roman" w:hAnsi="Verdana" w:cs="Times New Roman"/>
          <w:lang w:eastAsia="bg-BG"/>
        </w:rPr>
        <w:t xml:space="preserve"> Документите по т. 2.1., т. 2.4., т. 2.5, б. б) – д) и т. 2.6. се подписват само от лица с представителна власт, посочени в документа, удостоверяващ актуалното правно състояние на участника, или от упълномощени за това лица. Във втория случай се изисква да се представи пълномощно в оригинал, съдържащо изрично изявление, че упълномощеното лице има право да подписва документи, включително офертата, и да представлява участника в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3.3.</w:t>
      </w:r>
      <w:r w:rsidRPr="00D600A4">
        <w:rPr>
          <w:rFonts w:ascii="Verdana" w:eastAsia="Times New Roman" w:hAnsi="Verdana" w:cs="Times New Roman"/>
          <w:lang w:eastAsia="bg-BG"/>
        </w:rPr>
        <w:t xml:space="preserve"> Всички документи трябва да са валидни към датата на тяхното представяне.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3.4.</w:t>
      </w:r>
      <w:r w:rsidRPr="00D600A4">
        <w:rPr>
          <w:rFonts w:ascii="Verdana" w:eastAsia="Times New Roman" w:hAnsi="Verdana" w:cs="Times New Roman"/>
          <w:lang w:eastAsia="bg-BG"/>
        </w:rPr>
        <w:t xml:space="preserve"> Всички документи, свързани с участието в процедурата, следва да бъдат на български език. Ако са приложени документи на чужд език, те следва да са придружени с превод на български език от заклет преводач.</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3.5.</w:t>
      </w:r>
      <w:r w:rsidRPr="00D600A4">
        <w:rPr>
          <w:rFonts w:ascii="Verdana" w:eastAsia="Times New Roman" w:hAnsi="Verdana" w:cs="Times New Roman"/>
          <w:lang w:eastAsia="bg-BG"/>
        </w:rPr>
        <w:t xml:space="preserve"> По документите не се допускат никакви вписвания между редовете, изтривания или корекции.</w:t>
      </w:r>
    </w:p>
    <w:p w:rsidR="00D600A4" w:rsidRPr="00D600A4" w:rsidRDefault="00D600A4" w:rsidP="00D600A4">
      <w:pPr>
        <w:spacing w:before="120" w:after="0" w:line="240" w:lineRule="auto"/>
        <w:rPr>
          <w:rFonts w:ascii="Verdana" w:eastAsia="Times New Roman" w:hAnsi="Verdana" w:cs="Times New Roman"/>
          <w:b/>
          <w:lang w:eastAsia="bg-BG"/>
        </w:rPr>
      </w:pPr>
      <w:r w:rsidRPr="00D600A4">
        <w:rPr>
          <w:rFonts w:ascii="Verdana" w:eastAsia="Times New Roman" w:hAnsi="Verdana" w:cs="Times New Roman"/>
          <w:b/>
          <w:lang w:eastAsia="bg-BG"/>
        </w:rPr>
        <w:t>4. ПОДАВАНЕ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Документите, свързани с участието в процедурата и систематизирани съобразно посочените по-горе изисквания, се представят в запечатана непрозрачна опаковка, върху която се посочват:</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наименованието на участника;</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адрес за кореспонденция, телефон и по възможност – факс и електронен адрес;</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наименованието на поръчката.</w:t>
      </w:r>
    </w:p>
    <w:p w:rsidR="00D600A4" w:rsidRPr="00D600A4" w:rsidRDefault="00D600A4" w:rsidP="00D600A4">
      <w:pPr>
        <w:spacing w:before="240" w:after="0" w:line="240" w:lineRule="auto"/>
        <w:ind w:right="29"/>
        <w:jc w:val="center"/>
        <w:rPr>
          <w:rFonts w:ascii="Verdana" w:eastAsia="Times New Roman" w:hAnsi="Verdana" w:cs="Times New Roman"/>
          <w:b/>
          <w:lang w:eastAsia="bg-BG"/>
        </w:rPr>
      </w:pPr>
      <w:r w:rsidRPr="00D600A4">
        <w:rPr>
          <w:rFonts w:ascii="Verdana" w:eastAsia="Times New Roman" w:hAnsi="Verdana" w:cs="Times New Roman"/>
          <w:b/>
          <w:lang w:eastAsia="bg-BG"/>
        </w:rPr>
        <w:t>ОФЕРТА</w:t>
      </w:r>
    </w:p>
    <w:p w:rsidR="00D600A4" w:rsidRPr="00D600A4" w:rsidRDefault="00D600A4" w:rsidP="00D600A4">
      <w:pPr>
        <w:spacing w:after="60" w:line="240" w:lineRule="auto"/>
        <w:ind w:right="27"/>
        <w:jc w:val="center"/>
        <w:outlineLvl w:val="0"/>
        <w:rPr>
          <w:rFonts w:ascii="Verdana" w:eastAsia="Times New Roman" w:hAnsi="Verdana" w:cs="Times New Roman"/>
          <w:b/>
          <w:lang w:eastAsia="bg-BG"/>
        </w:rPr>
      </w:pPr>
      <w:r w:rsidRPr="00D600A4">
        <w:rPr>
          <w:rFonts w:ascii="Verdana" w:eastAsia="Times New Roman" w:hAnsi="Verdana" w:cs="Times New Roman"/>
          <w:b/>
          <w:lang w:eastAsia="bg-BG"/>
        </w:rPr>
        <w:t>до</w:t>
      </w:r>
    </w:p>
    <w:p w:rsidR="00D600A4" w:rsidRPr="00D600A4" w:rsidRDefault="00D600A4" w:rsidP="00D600A4">
      <w:pPr>
        <w:spacing w:after="60" w:line="240" w:lineRule="auto"/>
        <w:ind w:right="27"/>
        <w:jc w:val="center"/>
        <w:outlineLvl w:val="0"/>
        <w:rPr>
          <w:rFonts w:ascii="Verdana" w:eastAsia="Times New Roman" w:hAnsi="Verdana" w:cs="Times New Roman"/>
          <w:b/>
          <w:lang w:eastAsia="bg-BG"/>
        </w:rPr>
      </w:pPr>
      <w:r w:rsidRPr="00D600A4">
        <w:rPr>
          <w:rFonts w:ascii="Verdana" w:eastAsia="Times New Roman" w:hAnsi="Verdana" w:cs="Times New Roman"/>
          <w:b/>
          <w:lang w:eastAsia="bg-BG"/>
        </w:rPr>
        <w:t>ОБЩИНА НОВА ЗАГОРА</w:t>
      </w:r>
    </w:p>
    <w:p w:rsidR="00D600A4" w:rsidRPr="00D600A4" w:rsidRDefault="00D600A4" w:rsidP="00D600A4">
      <w:pPr>
        <w:spacing w:after="60" w:line="240" w:lineRule="auto"/>
        <w:ind w:right="27"/>
        <w:jc w:val="center"/>
        <w:outlineLvl w:val="0"/>
        <w:rPr>
          <w:rFonts w:ascii="Verdana" w:eastAsia="Times New Roman" w:hAnsi="Verdana" w:cs="Times New Roman"/>
          <w:b/>
          <w:color w:val="000000"/>
          <w:lang w:bidi="bg-BG"/>
        </w:rPr>
      </w:pPr>
      <w:r w:rsidRPr="00D600A4">
        <w:rPr>
          <w:rFonts w:ascii="Verdana" w:eastAsia="Times New Roman" w:hAnsi="Verdana" w:cs="Times New Roman"/>
          <w:b/>
          <w:color w:val="000000"/>
          <w:lang w:bidi="bg-BG"/>
        </w:rPr>
        <w:t xml:space="preserve">Ул. „24 май” № 1, 8900 </w:t>
      </w:r>
      <w:r w:rsidRPr="00D600A4">
        <w:rPr>
          <w:rFonts w:ascii="Verdana" w:eastAsia="Times New Roman" w:hAnsi="Verdana" w:cs="Times New Roman"/>
          <w:b/>
          <w:lang w:eastAsia="bg-BG"/>
        </w:rPr>
        <w:t>Нова Загора</w:t>
      </w:r>
    </w:p>
    <w:p w:rsidR="00D600A4" w:rsidRPr="00D600A4" w:rsidRDefault="00D600A4" w:rsidP="00D600A4">
      <w:pPr>
        <w:spacing w:after="60" w:line="240" w:lineRule="auto"/>
        <w:ind w:right="27" w:firstLine="644"/>
        <w:jc w:val="center"/>
        <w:outlineLvl w:val="0"/>
        <w:rPr>
          <w:rFonts w:ascii="Verdana" w:eastAsia="Times New Roman" w:hAnsi="Verdana" w:cs="Times New Roman"/>
          <w:i/>
          <w:lang w:eastAsia="bg-BG"/>
        </w:rPr>
      </w:pPr>
      <w:r w:rsidRPr="00D600A4">
        <w:rPr>
          <w:rFonts w:ascii="Verdana" w:eastAsia="Times New Roman" w:hAnsi="Verdana" w:cs="Times New Roman"/>
          <w:i/>
          <w:lang w:eastAsia="bg-BG"/>
        </w:rPr>
        <w:t>За участие в публично състезание по ЗОП за възлагане на обществена поръчка с предмет:</w:t>
      </w:r>
    </w:p>
    <w:p w:rsidR="00D600A4" w:rsidRPr="00D600A4" w:rsidRDefault="00D600A4" w:rsidP="00D600A4">
      <w:pPr>
        <w:spacing w:before="120" w:after="0" w:line="240" w:lineRule="auto"/>
        <w:ind w:right="29"/>
        <w:jc w:val="center"/>
        <w:outlineLvl w:val="0"/>
        <w:rPr>
          <w:rFonts w:ascii="Verdana" w:eastAsia="Times New Roman" w:hAnsi="Verdana" w:cs="Times New Roman"/>
          <w:b/>
          <w:lang w:eastAsia="bg-BG"/>
        </w:rPr>
      </w:pPr>
      <w:r w:rsidRPr="00D600A4">
        <w:rPr>
          <w:rFonts w:ascii="Verdana" w:eastAsia="Times New Roman" w:hAnsi="Verdana" w:cs="Times New Roman"/>
          <w:b/>
          <w:lang w:eastAsia="bg-BG"/>
        </w:rPr>
        <w:t>„ИЗГРАЖДАНЕ НА ПОКРИТА ТРИБУНА И СЪБЛЕКАЛНЯ НА ГРАДСКИ СТАДИОН ГР. НОВА ЗАГОРА“</w:t>
      </w:r>
    </w:p>
    <w:p w:rsidR="00D600A4" w:rsidRPr="00D600A4" w:rsidRDefault="00D600A4" w:rsidP="00D600A4">
      <w:pPr>
        <w:spacing w:before="120" w:after="0" w:line="240" w:lineRule="auto"/>
        <w:ind w:right="29"/>
        <w:outlineLvl w:val="0"/>
        <w:rPr>
          <w:rFonts w:ascii="Verdana" w:eastAsia="Times New Roman" w:hAnsi="Verdana" w:cs="Times New Roman"/>
          <w:b/>
          <w:lang w:eastAsia="bg-BG"/>
        </w:rPr>
      </w:pPr>
    </w:p>
    <w:p w:rsidR="00D600A4" w:rsidRPr="00D600A4" w:rsidRDefault="00D600A4" w:rsidP="00D600A4">
      <w:pPr>
        <w:spacing w:before="120" w:after="0" w:line="240" w:lineRule="auto"/>
        <w:ind w:right="29"/>
        <w:outlineLvl w:val="0"/>
        <w:rPr>
          <w:rFonts w:ascii="Verdana" w:eastAsia="Times New Roman" w:hAnsi="Verdana" w:cs="Times New Roman"/>
          <w:lang w:eastAsia="bg-BG"/>
        </w:rPr>
      </w:pPr>
      <w:r w:rsidRPr="00D600A4">
        <w:rPr>
          <w:rFonts w:ascii="Verdana" w:eastAsia="Times New Roman" w:hAnsi="Verdana" w:cs="Times New Roman"/>
          <w:lang w:eastAsia="bg-BG"/>
        </w:rPr>
        <w:t>...........................................................................................................................</w:t>
      </w:r>
    </w:p>
    <w:p w:rsidR="00D600A4" w:rsidRPr="00D600A4" w:rsidRDefault="00D600A4" w:rsidP="00D600A4">
      <w:pPr>
        <w:tabs>
          <w:tab w:val="num" w:pos="0"/>
        </w:tabs>
        <w:spacing w:after="0" w:line="240" w:lineRule="auto"/>
        <w:ind w:right="29" w:firstLine="648"/>
        <w:jc w:val="center"/>
        <w:rPr>
          <w:rFonts w:ascii="Verdana" w:eastAsia="Times New Roman" w:hAnsi="Verdana" w:cs="Times New Roman"/>
          <w:i/>
          <w:lang w:eastAsia="bg-BG"/>
        </w:rPr>
      </w:pPr>
      <w:r w:rsidRPr="00D600A4">
        <w:rPr>
          <w:rFonts w:ascii="Verdana" w:eastAsia="Times New Roman" w:hAnsi="Verdana" w:cs="Times New Roman"/>
          <w:lang w:eastAsia="bg-BG"/>
        </w:rPr>
        <w:t>(</w:t>
      </w:r>
      <w:r w:rsidRPr="00D600A4">
        <w:rPr>
          <w:rFonts w:ascii="Verdana" w:eastAsia="Times New Roman" w:hAnsi="Verdana" w:cs="Times New Roman"/>
          <w:i/>
          <w:lang w:eastAsia="bg-BG"/>
        </w:rPr>
        <w:t>име на Участника)</w:t>
      </w:r>
    </w:p>
    <w:p w:rsidR="00D600A4" w:rsidRPr="00D600A4" w:rsidRDefault="00D600A4" w:rsidP="00D600A4">
      <w:pPr>
        <w:spacing w:before="120" w:after="0" w:line="240" w:lineRule="auto"/>
        <w:ind w:right="29"/>
        <w:outlineLvl w:val="0"/>
        <w:rPr>
          <w:rFonts w:ascii="Verdana" w:eastAsia="Times New Roman" w:hAnsi="Verdana" w:cs="Times New Roman"/>
          <w:lang w:eastAsia="bg-BG"/>
        </w:rPr>
      </w:pPr>
      <w:r w:rsidRPr="00D600A4">
        <w:rPr>
          <w:rFonts w:ascii="Verdana" w:eastAsia="Times New Roman" w:hAnsi="Verdana" w:cs="Times New Roman"/>
          <w:lang w:eastAsia="bg-BG"/>
        </w:rPr>
        <w:t>...........................................................................................................................</w:t>
      </w:r>
    </w:p>
    <w:p w:rsidR="00D600A4" w:rsidRPr="00D600A4" w:rsidRDefault="00D600A4" w:rsidP="00D600A4">
      <w:pPr>
        <w:tabs>
          <w:tab w:val="num" w:pos="0"/>
          <w:tab w:val="left" w:pos="7360"/>
        </w:tabs>
        <w:spacing w:after="0" w:line="240" w:lineRule="auto"/>
        <w:ind w:right="27" w:firstLine="644"/>
        <w:jc w:val="center"/>
        <w:rPr>
          <w:rFonts w:ascii="Verdana" w:eastAsia="Times New Roman" w:hAnsi="Verdana" w:cs="Times New Roman"/>
          <w:i/>
          <w:lang w:eastAsia="bg-BG"/>
        </w:rPr>
      </w:pPr>
      <w:r w:rsidRPr="00D600A4">
        <w:rPr>
          <w:rFonts w:ascii="Verdana" w:eastAsia="Times New Roman" w:hAnsi="Verdana" w:cs="Times New Roman"/>
          <w:i/>
          <w:lang w:eastAsia="bg-BG"/>
        </w:rPr>
        <w:t>(пълен адрес за кореспонденция – улица, номер, град, код, държава)</w:t>
      </w:r>
    </w:p>
    <w:p w:rsidR="00D600A4" w:rsidRPr="00D600A4" w:rsidRDefault="00D600A4" w:rsidP="00D600A4">
      <w:pPr>
        <w:spacing w:before="120" w:after="0" w:line="240" w:lineRule="auto"/>
        <w:ind w:right="29"/>
        <w:outlineLvl w:val="0"/>
        <w:rPr>
          <w:rFonts w:ascii="Verdana" w:eastAsia="Times New Roman" w:hAnsi="Verdana" w:cs="Times New Roman"/>
          <w:lang w:eastAsia="bg-BG"/>
        </w:rPr>
      </w:pPr>
      <w:r w:rsidRPr="00D600A4">
        <w:rPr>
          <w:rFonts w:ascii="Verdana" w:eastAsia="Times New Roman" w:hAnsi="Verdana" w:cs="Times New Roman"/>
          <w:lang w:eastAsia="bg-BG"/>
        </w:rPr>
        <w:t>...........................................................................................................................</w:t>
      </w:r>
    </w:p>
    <w:p w:rsidR="00D600A4" w:rsidRPr="00D600A4" w:rsidRDefault="00D600A4" w:rsidP="00D600A4">
      <w:pPr>
        <w:tabs>
          <w:tab w:val="num" w:pos="0"/>
        </w:tabs>
        <w:spacing w:after="0" w:line="240" w:lineRule="auto"/>
        <w:ind w:right="27"/>
        <w:jc w:val="center"/>
        <w:rPr>
          <w:rFonts w:ascii="Verdana" w:eastAsia="Times New Roman" w:hAnsi="Verdana" w:cs="Times New Roman"/>
          <w:i/>
          <w:lang w:eastAsia="bg-BG"/>
        </w:rPr>
      </w:pPr>
      <w:r w:rsidRPr="00D600A4">
        <w:rPr>
          <w:rFonts w:ascii="Verdana" w:eastAsia="Times New Roman" w:hAnsi="Verdana" w:cs="Times New Roman"/>
          <w:i/>
          <w:lang w:eastAsia="bg-BG"/>
        </w:rPr>
        <w:t>(участници в обединението, когато е приложимо)</w:t>
      </w:r>
    </w:p>
    <w:p w:rsidR="00D600A4" w:rsidRPr="00D600A4" w:rsidRDefault="00D600A4" w:rsidP="00D600A4">
      <w:pPr>
        <w:spacing w:before="120" w:after="0" w:line="240" w:lineRule="auto"/>
        <w:ind w:right="29"/>
        <w:outlineLvl w:val="0"/>
        <w:rPr>
          <w:rFonts w:ascii="Verdana" w:eastAsia="Times New Roman" w:hAnsi="Verdana" w:cs="Times New Roman"/>
          <w:lang w:eastAsia="bg-BG"/>
        </w:rPr>
      </w:pPr>
      <w:r w:rsidRPr="00D600A4">
        <w:rPr>
          <w:rFonts w:ascii="Verdana" w:eastAsia="Times New Roman" w:hAnsi="Verdana" w:cs="Times New Roman"/>
          <w:lang w:eastAsia="bg-BG"/>
        </w:rPr>
        <w:lastRenderedPageBreak/>
        <w:t>...........................................................................................................................</w:t>
      </w:r>
    </w:p>
    <w:p w:rsidR="00D600A4" w:rsidRPr="00D600A4" w:rsidRDefault="00D600A4" w:rsidP="00D600A4">
      <w:pPr>
        <w:tabs>
          <w:tab w:val="num" w:pos="0"/>
        </w:tabs>
        <w:spacing w:after="0" w:line="240" w:lineRule="auto"/>
        <w:ind w:right="27" w:firstLine="644"/>
        <w:jc w:val="center"/>
        <w:rPr>
          <w:rFonts w:ascii="Verdana" w:eastAsia="Times New Roman" w:hAnsi="Verdana" w:cs="Times New Roman"/>
          <w:i/>
          <w:lang w:eastAsia="bg-BG"/>
        </w:rPr>
      </w:pPr>
      <w:r w:rsidRPr="00D600A4">
        <w:rPr>
          <w:rFonts w:ascii="Verdana" w:eastAsia="Times New Roman" w:hAnsi="Verdana" w:cs="Times New Roman"/>
          <w:i/>
          <w:lang w:eastAsia="bg-BG"/>
        </w:rPr>
        <w:t>(лице за контакт, телефон, факс и електронен адрес)</w:t>
      </w:r>
    </w:p>
    <w:p w:rsidR="00D600A4" w:rsidRPr="00D600A4" w:rsidRDefault="00D600A4" w:rsidP="00D600A4">
      <w:pPr>
        <w:spacing w:before="120" w:after="0" w:line="240" w:lineRule="auto"/>
        <w:jc w:val="both"/>
        <w:rPr>
          <w:rFonts w:ascii="Verdana" w:eastAsia="Times New Roman" w:hAnsi="Verdana" w:cs="Times New Roman"/>
          <w:u w:val="single"/>
          <w:lang w:eastAsia="bg-BG"/>
        </w:rPr>
      </w:pPr>
      <w:r w:rsidRPr="00D600A4">
        <w:rPr>
          <w:rFonts w:ascii="Verdana" w:eastAsia="Times New Roman" w:hAnsi="Verdana" w:cs="Times New Roman"/>
          <w:u w:val="single"/>
          <w:lang w:eastAsia="bg-BG"/>
        </w:rPr>
        <w:t>Върху опаковката не се поставят никакви други обозначения и не се полагат никакви други фирмени печати и знаци.</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5. МЯСТО И СРОК ЗА ПОДАВАНЕ НА ДОКУМЕНТИТЕ ЗА УЧАСТИЕ В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5.1.</w:t>
      </w:r>
      <w:r w:rsidRPr="00D600A4">
        <w:rPr>
          <w:rFonts w:ascii="Verdana" w:eastAsia="Times New Roman" w:hAnsi="Verdana" w:cs="Times New Roman"/>
          <w:lang w:eastAsia="bg-BG"/>
        </w:rPr>
        <w:t xml:space="preserve"> Документите за участие в процедурата се представят от участника или от упълномощен от него представител лично или по пощата с препоръчано писмо с обратна разписка, или чрез друга куриерска услуга на адрес: Община Нова Загора, 8900 гр. Нова Загора, ул. „</w:t>
      </w:r>
      <w:r w:rsidRPr="00D600A4">
        <w:rPr>
          <w:rFonts w:ascii="Verdana" w:eastAsia="Times New Roman" w:hAnsi="Verdana" w:cs="Times New Roman"/>
          <w:color w:val="000000"/>
          <w:lang w:bidi="bg-BG"/>
        </w:rPr>
        <w:t>24 май</w:t>
      </w:r>
      <w:r w:rsidRPr="00D600A4">
        <w:rPr>
          <w:rFonts w:ascii="Verdana" w:eastAsia="Times New Roman" w:hAnsi="Verdana" w:cs="Times New Roman"/>
          <w:lang w:eastAsia="bg-BG"/>
        </w:rPr>
        <w:t>” № 1.</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5.2.</w:t>
      </w:r>
      <w:r w:rsidRPr="00D600A4">
        <w:rPr>
          <w:rFonts w:ascii="Verdana" w:eastAsia="Times New Roman" w:hAnsi="Verdana" w:cs="Times New Roman"/>
          <w:lang w:eastAsia="bg-BG"/>
        </w:rPr>
        <w:t xml:space="preserve"> Срокът за получаване на оферти е посочен в обявлението.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5.3.</w:t>
      </w:r>
      <w:r w:rsidRPr="00D600A4">
        <w:rPr>
          <w:rFonts w:ascii="Verdana" w:eastAsia="Times New Roman" w:hAnsi="Verdana" w:cs="Times New Roman"/>
          <w:lang w:eastAsia="bg-BG"/>
        </w:rPr>
        <w:t xml:space="preserve"> Всеки участник следва да осигури своевременното получаване на документите за участие в процедурата от Възложителя. Ако участникът изпраща документите си по поща или с препоръчано писмо с обратна разписка или чрез куриерска служба, разходите са за негова сметка. В този случай той следва да изпрати документите така, че да обезпечи тяхното получаване на посочения от Възложителя адрес преди изтичане на срока за получаване на офертите. Рискът от забава или загубване на документите е за сметка на участника. Възложителят не се ангажира да съдейства за пристигането им на адреса и в срока, определен от него. Участникът не може да иска от Възложителя съдействия като митническо освобождаване на пратка, получаване чрез поискване от пощенски клон или други подобни.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5.4.</w:t>
      </w:r>
      <w:r w:rsidRPr="00D600A4">
        <w:rPr>
          <w:rFonts w:ascii="Verdana" w:eastAsia="Times New Roman" w:hAnsi="Verdana" w:cs="Times New Roman"/>
          <w:lang w:eastAsia="bg-BG"/>
        </w:rPr>
        <w:t xml:space="preserve"> До изтичане на срока за получаване на оферти, всеки участник може да промени, допълни или оттегли подадените документи. Допълнението и промяната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(с входящ номер).</w:t>
      </w:r>
    </w:p>
    <w:p w:rsidR="00D600A4" w:rsidRPr="00D600A4" w:rsidRDefault="00D600A4" w:rsidP="00D600A4">
      <w:pPr>
        <w:spacing w:before="24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6. ВЪЗМОЖНОСТ ЗА УДЪЛЖАВАНЕ НА СРОКА ЗА ПОДАВАНЕ НА ОФЕРТИ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Възложителят може или е длъжен да удължи срока за подаване на оферти при наличие на основание за това съгласно чл. 100, ал. 7 - 9, 11 и 12 от ЗОП и чл. 28, ал. 5 от ППЗОП.</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7. ПРИЕМАНЕ НА ОФЕРТИ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7.1.</w:t>
      </w:r>
      <w:r w:rsidRPr="00D600A4">
        <w:rPr>
          <w:rFonts w:ascii="Verdana" w:eastAsia="Times New Roman" w:hAnsi="Verdana" w:cs="Times New Roman"/>
          <w:lang w:eastAsia="bg-BG"/>
        </w:rPr>
        <w:t xml:space="preserve"> За получените оферти при Възложителя се води регистър, в който се отбелязват:</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подател на офертата;</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номер, дата и час на получаване;</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причините за връщане на офертата, когато е приложимо.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7.2.</w:t>
      </w:r>
      <w:r w:rsidRPr="00D600A4">
        <w:rPr>
          <w:rFonts w:ascii="Verdana" w:eastAsia="Times New Roman" w:hAnsi="Verdana" w:cs="Times New Roman"/>
          <w:lang w:eastAsia="bg-BG"/>
        </w:rPr>
        <w:t xml:space="preserve"> При получаване на офертата върху опаковката се отбелязват входящият номер, датата и часът на получаването, за което на приносителя се издава документ.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7.3.</w:t>
      </w:r>
      <w:r w:rsidRPr="00D600A4">
        <w:rPr>
          <w:rFonts w:ascii="Verdana" w:eastAsia="Times New Roman" w:hAnsi="Verdana" w:cs="Times New Roman"/>
          <w:lang w:eastAsia="bg-BG"/>
        </w:rPr>
        <w:t xml:space="preserve"> Не се приемат оферти, които са представени след изтичане на крайния срок за получаване или са в незапечатана опаковка или в опаковка с нарушена цялост или в прозрачна опаковка. Тези оферти се връщат незабавно на участниците, като обстоятелства се отбелязват във входящия регистър.</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7.4.</w:t>
      </w:r>
      <w:r w:rsidRPr="00D600A4">
        <w:rPr>
          <w:rFonts w:ascii="Verdana" w:eastAsia="Times New Roman" w:hAnsi="Verdana" w:cs="Times New Roman"/>
          <w:lang w:eastAsia="bg-BG"/>
        </w:rPr>
        <w:t xml:space="preserve"> Когато към 17:00 часа на датата, определена като краен срок за получаване на оферти пред мястото, определено за тяхното подаване в сградата на община Нова Загора все още има чакащи лица, те се включват в списък, който се подписва от представител на Възложителя и от присъстващите лица. Офертите на лицата от </w:t>
      </w:r>
      <w:r w:rsidRPr="00D600A4">
        <w:rPr>
          <w:rFonts w:ascii="Verdana" w:eastAsia="Times New Roman" w:hAnsi="Verdana" w:cs="Times New Roman"/>
          <w:lang w:eastAsia="bg-BG"/>
        </w:rPr>
        <w:lastRenderedPageBreak/>
        <w:t>списъка се завеждат в регистъра, като не се допуска приемане на оферти от лица, които не са включени в списъка.</w:t>
      </w:r>
    </w:p>
    <w:p w:rsidR="00D600A4" w:rsidRPr="00D600A4" w:rsidRDefault="00D600A4" w:rsidP="00D600A4">
      <w:pPr>
        <w:tabs>
          <w:tab w:val="left" w:pos="-1701"/>
          <w:tab w:val="left" w:pos="0"/>
        </w:tabs>
        <w:spacing w:before="240" w:after="0" w:line="240" w:lineRule="auto"/>
        <w:ind w:firstLine="288"/>
        <w:jc w:val="center"/>
        <w:rPr>
          <w:rFonts w:ascii="Verdana" w:eastAsia="Times New Roman" w:hAnsi="Verdana" w:cs="Times New Roman"/>
          <w:b/>
          <w:caps/>
          <w:lang w:eastAsia="bg-BG"/>
        </w:rPr>
      </w:pPr>
      <w:r w:rsidRPr="00D600A4">
        <w:rPr>
          <w:rFonts w:ascii="Verdana" w:eastAsia="Times New Roman" w:hAnsi="Verdana" w:cs="Times New Roman"/>
          <w:b/>
          <w:caps/>
          <w:lang w:eastAsia="bg-BG"/>
        </w:rPr>
        <w:t>РАЗДЕЛ VI РАЗГЛЕЖДАНЕ, ОЦЕНКА И КЛАСИРАНЕ НА ОФЕРТИТЕ</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1. ОТВАРЯНЕ НА ОФЕРТИТЕ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1.1.</w:t>
      </w:r>
      <w:r w:rsidRPr="00D600A4">
        <w:rPr>
          <w:rFonts w:ascii="Verdana" w:eastAsia="Times New Roman" w:hAnsi="Verdana" w:cs="Times New Roman"/>
          <w:lang w:eastAsia="bg-BG"/>
        </w:rPr>
        <w:t xml:space="preserve"> 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1.2.</w:t>
      </w:r>
      <w:r w:rsidRPr="00D600A4">
        <w:rPr>
          <w:rFonts w:ascii="Verdana" w:eastAsia="Times New Roman" w:hAnsi="Verdana" w:cs="Times New Roman"/>
          <w:lang w:eastAsia="bg-BG"/>
        </w:rPr>
        <w:t xml:space="preserve"> Офертите се отварят в часа, на датата и на мястото посочени в Обявлението за обществената поръчка. При промяна на датата, часа и мястото на отваряне на офертите участниците се уведомяват писмено.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1.3.</w:t>
      </w:r>
      <w:r w:rsidRPr="00D600A4">
        <w:rPr>
          <w:rFonts w:ascii="Verdana" w:eastAsia="Times New Roman" w:hAnsi="Verdana" w:cs="Times New Roman"/>
          <w:lang w:eastAsia="bg-BG"/>
        </w:rPr>
        <w:t xml:space="preserve"> Представител на участник се допуска след удостоверяване на неговата самоличност и представяне на съответното пълномощно.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1.4.</w:t>
      </w:r>
      <w:r w:rsidRPr="00D600A4">
        <w:rPr>
          <w:rFonts w:ascii="Verdana" w:eastAsia="Times New Roman" w:hAnsi="Verdana" w:cs="Times New Roman"/>
          <w:lang w:eastAsia="bg-BG"/>
        </w:rPr>
        <w:t xml:space="preserve"> Присъстващите представители вписват имената си и се подписват в изготвен от комисията присъствен лист, удостоверяващ тяхното присъствие.</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2. ДЕЙСТВИЯ НА КОМИСИЯТА ПРИ ОТВАРЯНЕ НА ОФЕРТИТЕ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2.1.</w:t>
      </w:r>
      <w:r w:rsidRPr="00D600A4">
        <w:rPr>
          <w:rFonts w:ascii="Verdana" w:eastAsia="Times New Roman" w:hAnsi="Verdana" w:cs="Times New Roman"/>
          <w:lang w:eastAsia="bg-BG"/>
        </w:rPr>
        <w:t xml:space="preserve"> Комисията отваря по реда на тяхното постъпване запечатаните непрозрачни опаковки и оповестява тяхното съдържание, като проверява за наличието на отделен запечатан плик с надпис „Предлагани ценови параметри“.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2.2.</w:t>
      </w:r>
      <w:r w:rsidRPr="00D600A4">
        <w:rPr>
          <w:rFonts w:ascii="Verdana" w:eastAsia="Times New Roman" w:hAnsi="Verdana" w:cs="Times New Roman"/>
          <w:lang w:eastAsia="bg-BG"/>
        </w:rPr>
        <w:t xml:space="preserve"> Най-малко трима от членовете на комисията подписват техническото предложение и плика с надпис „Предлагани ценови параметри“.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w:t>
      </w:r>
      <w:r w:rsidRPr="00D600A4">
        <w:rPr>
          <w:rFonts w:ascii="Verdana" w:eastAsia="Times New Roman" w:hAnsi="Verdana" w:cs="Times New Roman"/>
          <w:lang w:eastAsia="bg-BG"/>
        </w:rPr>
        <w:t xml:space="preserve"> Комисията предлага по един от присъстващите представители на другите участници да подпише техническото предложение и плика с надпис „Предлагани ценови параметри“. С това публичната част от заседанието на комисията приключва и комисията продължава своята работа в закрито заседание.</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3. ПОДБОР НА УЧАСТНИЦИТЕ. РАЗГЛЕЖДАНЕ И ОЦЕНКА НА ТЕХНИЧЕСКИТЕ ПРЕДЛОЖЕНИЯ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3.1.</w:t>
      </w:r>
      <w:r w:rsidRPr="00D600A4">
        <w:rPr>
          <w:rFonts w:ascii="Verdana" w:eastAsia="Times New Roman" w:hAnsi="Verdana" w:cs="Times New Roman"/>
          <w:lang w:eastAsia="bg-BG"/>
        </w:rPr>
        <w:t xml:space="preserve"> Комисията разглежда документите по т. 2.2. - 2.4. от Раздел V за съответствие с изискванията към личното състояние и критериите за подбор и съставя протокол.</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3.2.</w:t>
      </w:r>
      <w:r w:rsidRPr="00D600A4">
        <w:rPr>
          <w:rFonts w:ascii="Verdana" w:eastAsia="Times New Roman" w:hAnsi="Verdana" w:cs="Times New Roman"/>
          <w:lang w:eastAsia="bg-BG"/>
        </w:rPr>
        <w:t xml:space="preserve"> Когато установи липса, непълнота или несъответствие на информацията, включително нередовност или фактическа грешка, или несъответствие с изискванията към личното състояние или критериите за подбор, комисията ги посочва в протокола по т. 3.1. и изпраща протокола на всички участници в деня на публикуването му в профила на купувача.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3.3.</w:t>
      </w:r>
      <w:r w:rsidRPr="00D600A4">
        <w:rPr>
          <w:rFonts w:ascii="Verdana" w:eastAsia="Times New Roman" w:hAnsi="Verdana" w:cs="Times New Roman"/>
          <w:lang w:eastAsia="bg-BG"/>
        </w:rPr>
        <w:t xml:space="preserve"> В срок до 5 работни дни от получаването на протокола участниците, по отношение на които е констатирано несъответствие или липса на информация, могат да представят на комисията нов ЕЕДОП и/или други документи, които съдържат променена и/или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3.4.</w:t>
      </w:r>
      <w:r w:rsidRPr="00D600A4">
        <w:rPr>
          <w:rFonts w:ascii="Verdana" w:eastAsia="Times New Roman" w:hAnsi="Verdana" w:cs="Times New Roman"/>
          <w:lang w:eastAsia="bg-BG"/>
        </w:rPr>
        <w:t xml:space="preserve"> Възможността по т. 3.3. се прилага и за подизпълнителите и третите лица, посочени от участника. Участникът може да замени подизпълнител или трето лице, когато е установено, че подизпълнителят или третото лице не отговарят на условията на Възложителя, когато това не води до промяна на техническото предложение.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3.5.</w:t>
      </w:r>
      <w:r w:rsidRPr="00D600A4">
        <w:rPr>
          <w:rFonts w:ascii="Verdana" w:eastAsia="Times New Roman" w:hAnsi="Verdana" w:cs="Times New Roman"/>
          <w:lang w:eastAsia="bg-BG"/>
        </w:rPr>
        <w:t xml:space="preserve"> Когато промените по т. 3.3. се отнасят до обстоятелства, различни от посочените по чл. 54, ал. 1, т. 1, 2 и 7, новият ЕЕДОП може да бъде подписан от едно от лицата, които могат самостоятелно да представляват кандидата или участника.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3.6.</w:t>
      </w:r>
      <w:r w:rsidRPr="00D600A4">
        <w:rPr>
          <w:rFonts w:ascii="Verdana" w:eastAsia="Times New Roman" w:hAnsi="Verdana" w:cs="Times New Roman"/>
          <w:lang w:eastAsia="bg-BG"/>
        </w:rPr>
        <w:t xml:space="preserve"> След изтичането на срока по т. 3.3. комисията пристъпва към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3.7.</w:t>
      </w:r>
      <w:r w:rsidRPr="00D600A4">
        <w:rPr>
          <w:rFonts w:ascii="Verdana" w:eastAsia="Times New Roman" w:hAnsi="Verdana" w:cs="Times New Roman"/>
          <w:lang w:eastAsia="bg-BG"/>
        </w:rPr>
        <w:t xml:space="preserve"> На всеки етап от процедурата комисията може при необходимост да иска разяснения за данни, заявени от участниците, и/или да проверява заявените данни, включително чрез изискване на информация от други органи и лица.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3.8.</w:t>
      </w:r>
      <w:r w:rsidRPr="00D600A4">
        <w:rPr>
          <w:rFonts w:ascii="Verdana" w:eastAsia="Times New Roman" w:hAnsi="Verdana" w:cs="Times New Roman"/>
          <w:lang w:eastAsia="bg-BG"/>
        </w:rPr>
        <w:t xml:space="preserve"> Комисията не разглежда техническите предложения на участниците, за които е установено, че не отговарят на изискванията за лично състояние и на критериите за подбор.</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3.9.</w:t>
      </w:r>
      <w:r w:rsidRPr="00D600A4">
        <w:rPr>
          <w:rFonts w:ascii="Verdana" w:eastAsia="Times New Roman" w:hAnsi="Verdana" w:cs="Times New Roman"/>
          <w:lang w:eastAsia="bg-BG"/>
        </w:rPr>
        <w:t xml:space="preserve"> Комисията разглежда техническите предложения на допуснатите участници и проверява съответствието на предложенията с предварително обявените условия. Одобрените предложения се оценяват съобразно съответните показатели в методиката за оценка.</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4. ОТВАРЯНЕ НА ЦЕНОВИТЕ ОФЕРТИ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4.1.</w:t>
      </w:r>
      <w:r w:rsidRPr="00D600A4">
        <w:rPr>
          <w:rFonts w:ascii="Verdana" w:eastAsia="Times New Roman" w:hAnsi="Verdana" w:cs="Times New Roman"/>
          <w:lang w:eastAsia="bg-BG"/>
        </w:rPr>
        <w:t xml:space="preserve"> Датата, часът и мястото на отваряне на ценовите предложения се обявява чрез съобщение в профила на купувача на Община Нова Загора не по-късно от два работни дни преди датата на отваряне.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4.2.</w:t>
      </w:r>
      <w:r w:rsidRPr="00D600A4">
        <w:rPr>
          <w:rFonts w:ascii="Verdana" w:eastAsia="Times New Roman" w:hAnsi="Verdana" w:cs="Times New Roman"/>
          <w:lang w:eastAsia="bg-BG"/>
        </w:rPr>
        <w:t xml:space="preserve"> На отварянето могат да присъстват лицата по т. 1.1. Комисията обявява резултатите от оценяването на офертите по другите показатели, отваря ценовите предложения и ги оповестява.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4.3.</w:t>
      </w:r>
      <w:r w:rsidRPr="00D600A4">
        <w:rPr>
          <w:rFonts w:ascii="Verdana" w:eastAsia="Times New Roman" w:hAnsi="Verdana" w:cs="Times New Roman"/>
          <w:lang w:eastAsia="bg-BG"/>
        </w:rPr>
        <w:t xml:space="preserve"> Комисията не отваря ценовото предложение на участник, чието техническо предложение не отговаря на предварително обявените условия.</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5. ОЦЕНКА НА ОФЕРТИТЕ И КЛАСИРАНЕ НА УЧАСТНИЦИТЕ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5.1.</w:t>
      </w:r>
      <w:r w:rsidRPr="00D600A4">
        <w:rPr>
          <w:rFonts w:ascii="Verdana" w:eastAsia="Times New Roman" w:hAnsi="Verdana" w:cs="Times New Roman"/>
          <w:lang w:eastAsia="bg-BG"/>
        </w:rPr>
        <w:t xml:space="preserve"> Комисията прилага методиката за оценка към офертите, които са допуснати до класиране и определя техните комплексни оценки.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5.2.</w:t>
      </w:r>
      <w:r w:rsidRPr="00D600A4">
        <w:rPr>
          <w:rFonts w:ascii="Verdana" w:eastAsia="Times New Roman" w:hAnsi="Verdana" w:cs="Times New Roman"/>
          <w:lang w:eastAsia="bg-BG"/>
        </w:rPr>
        <w:t xml:space="preserve"> Комисията класира участниците въз основа на получените комплексни оценки, в съответствие с раздел IV от настоящата документация.</w:t>
      </w:r>
    </w:p>
    <w:p w:rsidR="00D600A4" w:rsidRPr="00D600A4" w:rsidRDefault="00D600A4" w:rsidP="00D600A4">
      <w:pPr>
        <w:tabs>
          <w:tab w:val="left" w:pos="-1701"/>
          <w:tab w:val="left" w:pos="0"/>
        </w:tabs>
        <w:spacing w:before="240" w:after="0" w:line="240" w:lineRule="auto"/>
        <w:ind w:firstLine="288"/>
        <w:jc w:val="center"/>
        <w:rPr>
          <w:rFonts w:ascii="Verdana" w:eastAsia="Times New Roman" w:hAnsi="Verdana" w:cs="Times New Roman"/>
          <w:b/>
          <w:caps/>
          <w:lang w:eastAsia="bg-BG"/>
        </w:rPr>
      </w:pPr>
      <w:r w:rsidRPr="00D600A4">
        <w:rPr>
          <w:rFonts w:ascii="Verdana" w:eastAsia="Times New Roman" w:hAnsi="Verdana" w:cs="Times New Roman"/>
          <w:b/>
          <w:caps/>
          <w:lang w:eastAsia="bg-BG"/>
        </w:rPr>
        <w:t>РАЗДЕЛ VII ГАРАНЦИИ. ДОГОВОР ЗА ОБЩЕСТВЕНА ПОРЪЧКА</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1. ГАРАНЦИИ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1.1.</w:t>
      </w:r>
      <w:r w:rsidRPr="00D600A4">
        <w:rPr>
          <w:rFonts w:ascii="Verdana" w:eastAsia="Times New Roman" w:hAnsi="Verdana" w:cs="Times New Roman"/>
          <w:lang w:eastAsia="bg-BG"/>
        </w:rPr>
        <w:t xml:space="preserve"> Избраният изпълнител, преди сключване на договора за възлагане на обществената поръчка, следва да представи гаранция за изпълнение в размер на 3 % (три на сто) от стойността на договора.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1.2.</w:t>
      </w:r>
      <w:r w:rsidRPr="00D600A4">
        <w:rPr>
          <w:rFonts w:ascii="Verdana" w:eastAsia="Times New Roman" w:hAnsi="Verdana" w:cs="Times New Roman"/>
          <w:lang w:eastAsia="bg-BG"/>
        </w:rPr>
        <w:t xml:space="preserve"> Гаранцията може да се предостави в една от следните форми:</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Парична сума;</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Банкова гаранция;</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Застраховка, която обезпечава изпълнението чрез покритие на отговорността на изпълнителя;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1.3.</w:t>
      </w:r>
      <w:r w:rsidRPr="00D600A4">
        <w:rPr>
          <w:rFonts w:ascii="Verdana" w:eastAsia="Times New Roman" w:hAnsi="Verdana" w:cs="Times New Roman"/>
          <w:lang w:eastAsia="bg-BG"/>
        </w:rPr>
        <w:t xml:space="preserve"> Участникът, избран за изпълнител, сам избира формата на гаранция за изпълнение. Когато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или титуляр на застраховката.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1.4.</w:t>
      </w:r>
      <w:r w:rsidRPr="00D600A4">
        <w:rPr>
          <w:rFonts w:ascii="Verdana" w:eastAsia="Times New Roman" w:hAnsi="Verdana" w:cs="Times New Roman"/>
          <w:lang w:eastAsia="bg-BG"/>
        </w:rPr>
        <w:t xml:space="preserve"> Когато гаранцията е под формата на парична сума или банкова гаранция, последната може да се предостави от името на изпълнителя за сметка на трето лице – гарант.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1.5.</w:t>
      </w:r>
      <w:r w:rsidRPr="00D600A4">
        <w:rPr>
          <w:rFonts w:ascii="Verdana" w:eastAsia="Times New Roman" w:hAnsi="Verdana" w:cs="Times New Roman"/>
          <w:lang w:eastAsia="bg-BG"/>
        </w:rPr>
        <w:t xml:space="preserve"> Когато гаранцията за изпълнение е парична сума, същата се внася в касата на Община Нова Загора или по следната сметка: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Банка: </w:t>
      </w:r>
      <w:r w:rsidRPr="00D600A4">
        <w:rPr>
          <w:rFonts w:ascii="Verdana" w:eastAsia="Times New Roman" w:hAnsi="Verdana" w:cs="Times New Roman"/>
          <w:highlight w:val="yellow"/>
          <w:lang w:eastAsia="bg-BG"/>
        </w:rPr>
        <w:t>……………………..</w:t>
      </w:r>
    </w:p>
    <w:p w:rsidR="00D600A4" w:rsidRPr="00D600A4" w:rsidRDefault="00D600A4" w:rsidP="00D600A4">
      <w:pPr>
        <w:spacing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Банков код (BIC): </w:t>
      </w:r>
      <w:r w:rsidRPr="00D600A4">
        <w:rPr>
          <w:rFonts w:ascii="Verdana" w:eastAsia="Times New Roman" w:hAnsi="Verdana" w:cs="Times New Roman"/>
          <w:highlight w:val="yellow"/>
          <w:lang w:eastAsia="bg-BG"/>
        </w:rPr>
        <w:t>…………………</w:t>
      </w:r>
    </w:p>
    <w:p w:rsidR="00D600A4" w:rsidRPr="00D600A4" w:rsidRDefault="00D600A4" w:rsidP="00D600A4">
      <w:pPr>
        <w:spacing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Банкова сметка (IBAN): </w:t>
      </w:r>
      <w:r w:rsidRPr="00D600A4">
        <w:rPr>
          <w:rFonts w:ascii="Verdana" w:eastAsia="Times New Roman" w:hAnsi="Verdana" w:cs="Times New Roman"/>
          <w:highlight w:val="yellow"/>
          <w:lang w:eastAsia="bg-BG"/>
        </w:rPr>
        <w:t>……………………..</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1.6.</w:t>
      </w:r>
      <w:r w:rsidRPr="00D600A4">
        <w:rPr>
          <w:rFonts w:ascii="Verdana" w:eastAsia="Times New Roman" w:hAnsi="Verdana" w:cs="Times New Roman"/>
          <w:lang w:eastAsia="bg-BG"/>
        </w:rPr>
        <w:t xml:space="preserve"> Когато участникът избере гаранцията за изпълнение да бъде банкова гаранция, в нея следва изрично да е посочено името на процедурата и да е записано, че:</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е безусловна и неотменима;</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е в полза на възложителя;</w:t>
      </w:r>
    </w:p>
    <w:p w:rsidR="00D600A4" w:rsidRPr="00D600A4" w:rsidRDefault="00D600A4" w:rsidP="00D600A4">
      <w:pPr>
        <w:numPr>
          <w:ilvl w:val="0"/>
          <w:numId w:val="9"/>
        </w:num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е със срок на валидност най-малко 1 (един) месец, след крайния срок за изпълнение на договора за обществена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1.7.</w:t>
      </w:r>
      <w:r w:rsidRPr="00D600A4">
        <w:rPr>
          <w:rFonts w:ascii="Verdana" w:eastAsia="Times New Roman" w:hAnsi="Verdana" w:cs="Times New Roman"/>
          <w:lang w:eastAsia="bg-BG"/>
        </w:rPr>
        <w:t xml:space="preserve"> Банковите разходи по откриването на гаранцията са за сметка на изпълнителя. Изпълнителят трябва да предвиди и заплати своите такси по откриване и обслужване на гаранцията така, че размерът на получената от Възложителя гаранция да не бъде по-малък от определения в настоящата процедура.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1.8.</w:t>
      </w:r>
      <w:r w:rsidRPr="00D600A4">
        <w:rPr>
          <w:rFonts w:ascii="Verdana" w:eastAsia="Times New Roman" w:hAnsi="Verdana" w:cs="Times New Roman"/>
          <w:lang w:eastAsia="bg-BG"/>
        </w:rPr>
        <w:t xml:space="preserve"> Възложителят освобождава гаранцията за участие без да дължи лихви за периода, през който средствата законно са престояли при него.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1.9.</w:t>
      </w:r>
      <w:r w:rsidRPr="00D600A4">
        <w:rPr>
          <w:rFonts w:ascii="Verdana" w:eastAsia="Times New Roman" w:hAnsi="Verdana" w:cs="Times New Roman"/>
          <w:lang w:eastAsia="bg-BG"/>
        </w:rPr>
        <w:t xml:space="preserve"> Условията и сроковете за задържане или освобождаване на гаранцията за изпълнение се уреждат в договора за възлагане на обществена поръчка.</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2. СКЛЮЧВАНЕ НА ДОГОВОР</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2.1.</w:t>
      </w:r>
      <w:r w:rsidRPr="00D600A4">
        <w:rPr>
          <w:rFonts w:ascii="Verdana" w:eastAsia="Times New Roman" w:hAnsi="Verdana" w:cs="Times New Roman"/>
          <w:lang w:eastAsia="bg-BG"/>
        </w:rPr>
        <w:t xml:space="preserve"> След влизане в сила на решението за определяне на изпълнител, Възложителят отправя покана до участника, определен за изпълнител, за уговаряне на датата за сключване на договора.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2.2.</w:t>
      </w:r>
      <w:r w:rsidRPr="00D600A4">
        <w:rPr>
          <w:rFonts w:ascii="Verdana" w:eastAsia="Times New Roman" w:hAnsi="Verdana" w:cs="Times New Roman"/>
          <w:lang w:eastAsia="bg-BG"/>
        </w:rPr>
        <w:t xml:space="preserve"> Преди сключването на договора, Възложителят изисква от участника, определен за изпълнител да: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2.2.1.</w:t>
      </w:r>
      <w:r w:rsidRPr="00D600A4">
        <w:rPr>
          <w:rFonts w:ascii="Verdana" w:eastAsia="Times New Roman" w:hAnsi="Verdana" w:cs="Times New Roman"/>
          <w:lang w:eastAsia="bg-BG"/>
        </w:rPr>
        <w:t xml:space="preserve"> изпълни задължението си по чл. 67, ал. 6 от ЗОП като представи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както следва: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за обстоятелствата по чл. 54, ал. 1, т. 1 от ЗОП (вж. т. 2.1.1, б. а) от раздел III) - свидетелство за съдимост;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б)</w:t>
      </w:r>
      <w:r w:rsidRPr="00D600A4">
        <w:rPr>
          <w:rFonts w:ascii="Verdana" w:eastAsia="Times New Roman" w:hAnsi="Verdana" w:cs="Times New Roman"/>
          <w:lang w:eastAsia="bg-BG"/>
        </w:rPr>
        <w:t xml:space="preserve"> за обстоятелството по чл. 54, ал. 1, т. 3 от ЗОП (вж. т. 2.1.1, б. в) от раздел III) - удостоверение от органите по приходите и удостоверение от общината по седалището на Възложителя и на участника;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в)</w:t>
      </w:r>
      <w:r w:rsidRPr="00D600A4">
        <w:rPr>
          <w:rFonts w:ascii="Verdana" w:eastAsia="Times New Roman" w:hAnsi="Verdana" w:cs="Times New Roman"/>
          <w:lang w:eastAsia="bg-BG"/>
        </w:rPr>
        <w:t xml:space="preserve"> за обстоятелството по чл. 54, ал. 1, т. 6 от ЗОП (вж. т. 2.1.1, б. е) от раздел III) - удостоверение от органите на Изпълнителна агенция „Главна инспекция по труда“;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г)</w:t>
      </w:r>
      <w:r w:rsidRPr="00D600A4">
        <w:rPr>
          <w:rFonts w:ascii="Verdana" w:eastAsia="Times New Roman" w:hAnsi="Verdana" w:cs="Times New Roman"/>
          <w:lang w:eastAsia="bg-BG"/>
        </w:rPr>
        <w:t xml:space="preserve"> за обстоятелствата по чл. 55, ал. 1, т. 1 от ЗОП (вж. т. 2.2.1, б. а) от раздел III) - удостоверение, издадено от Агенцията по вписванията;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д)</w:t>
      </w:r>
      <w:r w:rsidRPr="00D600A4">
        <w:rPr>
          <w:rFonts w:ascii="Verdana" w:eastAsia="Times New Roman" w:hAnsi="Verdana" w:cs="Times New Roman"/>
          <w:lang w:eastAsia="bg-BG"/>
        </w:rPr>
        <w:t xml:space="preserve"> заверено копие на валидно удостоверение за вписване в ЦПРС за изпълнение на строежи от първа група, минимум трета категория;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е)</w:t>
      </w:r>
      <w:r w:rsidRPr="00D600A4">
        <w:rPr>
          <w:rFonts w:ascii="Verdana" w:eastAsia="Times New Roman" w:hAnsi="Verdana" w:cs="Times New Roman"/>
          <w:lang w:eastAsia="bg-BG"/>
        </w:rPr>
        <w:t xml:space="preserve"> валидна застраховка по чл.171 от ЗУТ или еквивалентни документи за чуждестранните участници.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ж)</w:t>
      </w:r>
      <w:r w:rsidRPr="00D600A4">
        <w:rPr>
          <w:rFonts w:ascii="Verdana" w:eastAsia="Times New Roman" w:hAnsi="Verdana" w:cs="Times New Roman"/>
          <w:lang w:eastAsia="bg-BG"/>
        </w:rPr>
        <w:t xml:space="preserve"> Списък на строителството, идентично или сходно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з)</w:t>
      </w:r>
      <w:r w:rsidRPr="00D600A4">
        <w:rPr>
          <w:rFonts w:ascii="Verdana" w:eastAsia="Times New Roman" w:hAnsi="Verdana" w:cs="Times New Roman"/>
          <w:lang w:eastAsia="bg-BG"/>
        </w:rPr>
        <w:t xml:space="preserve"> Списък на персонала, </w:t>
      </w:r>
      <w:r w:rsidRPr="00D600A4">
        <w:rPr>
          <w:rFonts w:ascii="Verdana" w:eastAsia="Times New Roman" w:hAnsi="Verdana" w:cs="Times New Roman"/>
          <w:color w:val="000000"/>
          <w:lang w:eastAsia="bg-BG" w:bidi="bg-BG"/>
        </w:rPr>
        <w:t>който ще отговаря за изпълнението на поръчката</w:t>
      </w:r>
      <w:r w:rsidRPr="00D600A4">
        <w:rPr>
          <w:rFonts w:ascii="Verdana" w:eastAsia="Times New Roman" w:hAnsi="Verdana" w:cs="Times New Roman"/>
          <w:lang w:eastAsia="bg-BG"/>
        </w:rPr>
        <w:t>, в който е посочена професионална компетентност на лицата;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и)</w:t>
      </w:r>
      <w:r w:rsidRPr="00D600A4">
        <w:rPr>
          <w:rFonts w:ascii="Verdana" w:eastAsia="Times New Roman" w:hAnsi="Verdana" w:cs="Times New Roman"/>
          <w:lang w:eastAsia="bg-BG"/>
        </w:rPr>
        <w:t xml:space="preserve"> Документи за поетите от третите лица задължения, когато участникът се е позовавал на капацитета на трети лица.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2.2.2.</w:t>
      </w:r>
      <w:r w:rsidRPr="00D600A4">
        <w:rPr>
          <w:rFonts w:ascii="Verdana" w:eastAsia="Times New Roman" w:hAnsi="Verdana" w:cs="Times New Roman"/>
          <w:lang w:eastAsia="bg-BG"/>
        </w:rPr>
        <w:t xml:space="preserve"> представи определената гаранция за изпълнение на договора;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2.3.3.</w:t>
      </w:r>
      <w:r w:rsidRPr="00D600A4">
        <w:rPr>
          <w:rFonts w:ascii="Verdana" w:eastAsia="Times New Roman" w:hAnsi="Verdana" w:cs="Times New Roman"/>
          <w:lang w:eastAsia="bg-BG"/>
        </w:rPr>
        <w:t xml:space="preserve"> 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w:t>
      </w:r>
      <w:r w:rsidRPr="00D600A4">
        <w:rPr>
          <w:rFonts w:ascii="Verdana" w:eastAsia="Times New Roman" w:hAnsi="Verdana" w:cs="Times New Roman"/>
          <w:lang w:eastAsia="bg-BG"/>
        </w:rPr>
        <w:t xml:space="preserve"> Когато участникът, избран за изпълнител, е чуждестранно лице, той представя съответния документ по т. 2.1.1, б. а) – г), издаден от компетентен орган, съгласно законодателството на държавата, в която участникът е установен.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2.4.</w:t>
      </w:r>
      <w:r w:rsidRPr="00D600A4">
        <w:rPr>
          <w:rFonts w:ascii="Verdana" w:eastAsia="Times New Roman" w:hAnsi="Verdana" w:cs="Times New Roman"/>
          <w:lang w:eastAsia="bg-BG"/>
        </w:rPr>
        <w:t xml:space="preserve"> Възложителят няма да изисква представянето на документите по т. т. 2.1.1, б. а) – д), когато обстоятелствата в тях са достъпни чрез публичен безплатен регистър или информацията или достъпът до нея се предоставя от компетентния орган на възложителя по служебен път.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2.5.</w:t>
      </w:r>
      <w:r w:rsidRPr="00D600A4">
        <w:rPr>
          <w:rFonts w:ascii="Verdana" w:eastAsia="Times New Roman" w:hAnsi="Verdana" w:cs="Times New Roman"/>
          <w:lang w:eastAsia="bg-BG"/>
        </w:rPr>
        <w:t xml:space="preserve"> Възложителят не сключва договор, когато участникът, класиран на първо място: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2.5.1.</w:t>
      </w:r>
      <w:r w:rsidRPr="00D600A4">
        <w:rPr>
          <w:rFonts w:ascii="Verdana" w:eastAsia="Times New Roman" w:hAnsi="Verdana" w:cs="Times New Roman"/>
          <w:lang w:eastAsia="bg-BG"/>
        </w:rPr>
        <w:t xml:space="preserve"> откаже да сключи договор. За отказ от сключване на договор се приема и неявяването на уговорената дата за сключване на договор, освен ако неявяването е по обективни причини, за което Възложителят е уведомен своевременно;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2.5.2.</w:t>
      </w:r>
      <w:r w:rsidRPr="00D600A4">
        <w:rPr>
          <w:rFonts w:ascii="Verdana" w:eastAsia="Times New Roman" w:hAnsi="Verdana" w:cs="Times New Roman"/>
          <w:lang w:eastAsia="bg-BG"/>
        </w:rPr>
        <w:t xml:space="preserve"> не изпълни някое от условията по т. 2.2. при условията на т. 2.4., или</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2.5.3.</w:t>
      </w:r>
      <w:r w:rsidRPr="00D600A4">
        <w:rPr>
          <w:rFonts w:ascii="Verdana" w:eastAsia="Times New Roman" w:hAnsi="Verdana" w:cs="Times New Roman"/>
          <w:lang w:eastAsia="bg-BG"/>
        </w:rPr>
        <w:t xml:space="preserve"> не докаже, че не са налице основания за отстраняване от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2.6.</w:t>
      </w:r>
      <w:r w:rsidRPr="00D600A4">
        <w:rPr>
          <w:rFonts w:ascii="Verdana" w:eastAsia="Times New Roman" w:hAnsi="Verdana" w:cs="Times New Roman"/>
          <w:lang w:eastAsia="bg-BG"/>
        </w:rPr>
        <w:t xml:space="preserve"> В случаите по т. 2.5. Възложителят прекратява процедурата или изменя влязлото в сила решение в частта за определяне на изпълнител и с мотивирано решение определя втория класиран участник, ако има такъв, за изпълнител.</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2.7.</w:t>
      </w:r>
      <w:r w:rsidRPr="00D600A4">
        <w:rPr>
          <w:rFonts w:ascii="Verdana" w:eastAsia="Times New Roman" w:hAnsi="Verdana" w:cs="Times New Roman"/>
          <w:lang w:eastAsia="bg-BG"/>
        </w:rPr>
        <w:t xml:space="preserve"> Договорът трябва да съответства на проекта на договор, приложен в документацията, допълнен с всички предложения от офертата на участника, въз основа на които последният е определен за изпълнител на поръчката.</w:t>
      </w:r>
    </w:p>
    <w:p w:rsidR="00D600A4" w:rsidRPr="00D600A4" w:rsidRDefault="00D600A4" w:rsidP="00D600A4">
      <w:pPr>
        <w:autoSpaceDE w:val="0"/>
        <w:autoSpaceDN w:val="0"/>
        <w:adjustRightInd w:val="0"/>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2.8.</w:t>
      </w:r>
      <w:r w:rsidRPr="00D600A4">
        <w:rPr>
          <w:rFonts w:ascii="Verdana" w:eastAsia="Times New Roman" w:hAnsi="Verdana" w:cs="Times New Roman"/>
          <w:lang w:eastAsia="bg-BG"/>
        </w:rPr>
        <w:t xml:space="preserve"> Неразделна част от договора са техническите спецификации и приложенията към нея.</w:t>
      </w:r>
    </w:p>
    <w:p w:rsidR="00D600A4" w:rsidRPr="00D600A4" w:rsidRDefault="00D600A4" w:rsidP="00D600A4">
      <w:pPr>
        <w:tabs>
          <w:tab w:val="left" w:pos="-1701"/>
          <w:tab w:val="left" w:pos="0"/>
        </w:tabs>
        <w:spacing w:before="240" w:after="0" w:line="240" w:lineRule="auto"/>
        <w:ind w:firstLine="288"/>
        <w:jc w:val="center"/>
        <w:rPr>
          <w:rFonts w:ascii="Verdana" w:eastAsia="Times New Roman" w:hAnsi="Verdana" w:cs="Times New Roman"/>
          <w:b/>
          <w:caps/>
          <w:lang w:eastAsia="bg-BG"/>
        </w:rPr>
      </w:pPr>
      <w:r w:rsidRPr="00D600A4">
        <w:rPr>
          <w:rFonts w:ascii="Verdana" w:eastAsia="Times New Roman" w:hAnsi="Verdana" w:cs="Times New Roman"/>
          <w:b/>
          <w:caps/>
          <w:lang w:eastAsia="bg-BG"/>
        </w:rPr>
        <w:t>РАЗДЕЛ VIII РАЗЯСНЕНИЯ И ИЗМЕНЕНИЯ НА УСЛОВИЯТА. ОБМЕН НА ИНФОРМАЦИЯ</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1. РАЗЯСНЕНИЯ ПО УСЛОВИЯТА НА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1.1.</w:t>
      </w:r>
      <w:r w:rsidRPr="00D600A4">
        <w:rPr>
          <w:rFonts w:ascii="Verdana" w:eastAsia="Times New Roman" w:hAnsi="Verdana" w:cs="Times New Roman"/>
          <w:lang w:eastAsia="bg-BG"/>
        </w:rPr>
        <w:t xml:space="preserve"> Лицата могат да поискат писмено от Възложителя разяснения по решението, обявлението и документацията за обществената поръчка до 7 дни преди изтичане на срока за получаване на офертите.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1.2.</w:t>
      </w:r>
      <w:r w:rsidRPr="00D600A4">
        <w:rPr>
          <w:rFonts w:ascii="Verdana" w:eastAsia="Times New Roman" w:hAnsi="Verdana" w:cs="Times New Roman"/>
          <w:lang w:eastAsia="bg-BG"/>
        </w:rPr>
        <w:t xml:space="preserve"> Възложителят предоставя разясненията в 3-дневен срок от получаване на искането. В разясненията не се посочва лицето, направило запитването.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lastRenderedPageBreak/>
        <w:t>1.3.</w:t>
      </w:r>
      <w:r w:rsidRPr="00D600A4">
        <w:rPr>
          <w:rFonts w:ascii="Verdana" w:eastAsia="Times New Roman" w:hAnsi="Verdana" w:cs="Times New Roman"/>
          <w:lang w:eastAsia="bg-BG"/>
        </w:rPr>
        <w:t xml:space="preserve"> Възложителят не предоставя разяснения, ако искането е постъпило след срока по т. 1.1.</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1.4.</w:t>
      </w:r>
      <w:r w:rsidRPr="00D600A4">
        <w:rPr>
          <w:rFonts w:ascii="Verdana" w:eastAsia="Times New Roman" w:hAnsi="Verdana" w:cs="Times New Roman"/>
          <w:lang w:eastAsia="bg-BG"/>
        </w:rPr>
        <w:t xml:space="preserve"> Разясненията се предоставят чрез публикуване на профила на купувача.</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2. ОБМЕН НА ИНФОРМАЦИЯ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2.1.</w:t>
      </w:r>
      <w:r w:rsidRPr="00D600A4">
        <w:rPr>
          <w:rFonts w:ascii="Verdana" w:eastAsia="Times New Roman" w:hAnsi="Verdana" w:cs="Times New Roman"/>
          <w:lang w:eastAsia="bg-BG"/>
        </w:rPr>
        <w:t xml:space="preserve"> До приключване на процедурата за възлагане на обществената поръчка не се позволява размяна на информация по въпроси, свързани с провеждането й, освен по реда, определен в ЗОП, ППЗОП и в тази документация, между заинтересовано лице, участник или техни представители 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а)</w:t>
      </w:r>
      <w:r w:rsidRPr="00D600A4">
        <w:rPr>
          <w:rFonts w:ascii="Verdana" w:eastAsia="Times New Roman" w:hAnsi="Verdana" w:cs="Times New Roman"/>
          <w:lang w:eastAsia="bg-BG"/>
        </w:rPr>
        <w:t xml:space="preserve"> органите и служителите на Възложителя, свързани с провеждането на процедурата;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б)</w:t>
      </w:r>
      <w:r w:rsidRPr="00D600A4">
        <w:rPr>
          <w:rFonts w:ascii="Verdana" w:eastAsia="Times New Roman" w:hAnsi="Verdana" w:cs="Times New Roman"/>
          <w:lang w:eastAsia="bg-BG"/>
        </w:rPr>
        <w:t xml:space="preserve"> органите, длъжностните лица, консултантите и експертите, участвали в изработването и приемането на документацията за участие, ако е приложимо.</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2.2.</w:t>
      </w:r>
      <w:r w:rsidRPr="00D600A4">
        <w:rPr>
          <w:rFonts w:ascii="Verdana" w:eastAsia="Times New Roman" w:hAnsi="Verdana" w:cs="Times New Roman"/>
          <w:lang w:eastAsia="bg-BG"/>
        </w:rPr>
        <w:t xml:space="preserve"> При промяна в посочения адрес и факс за кореспонденция, участниците са длъжни в срок до 24 часа надлежно да уведомят Възложителя.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2.3.</w:t>
      </w:r>
      <w:r w:rsidRPr="00D600A4">
        <w:rPr>
          <w:rFonts w:ascii="Verdana" w:eastAsia="Times New Roman" w:hAnsi="Verdana" w:cs="Times New Roman"/>
          <w:lang w:eastAsia="bg-BG"/>
        </w:rPr>
        <w:t xml:space="preserve"> Неправилно посочен адрес или факс за кореспонденция или неуведомяване за промяна на адреса или факса за кореспонденция освобождава Възложителя от отговорност за неточно изпращане на уведомленията или информацията.</w:t>
      </w:r>
    </w:p>
    <w:p w:rsidR="00D600A4" w:rsidRPr="00D600A4" w:rsidRDefault="00D600A4" w:rsidP="00D600A4">
      <w:pPr>
        <w:tabs>
          <w:tab w:val="left" w:pos="-1701"/>
          <w:tab w:val="left" w:pos="0"/>
        </w:tabs>
        <w:spacing w:before="240" w:after="0" w:line="240" w:lineRule="auto"/>
        <w:ind w:firstLine="288"/>
        <w:jc w:val="center"/>
        <w:rPr>
          <w:rFonts w:ascii="Verdana" w:eastAsia="Times New Roman" w:hAnsi="Verdana" w:cs="Times New Roman"/>
          <w:b/>
          <w:caps/>
          <w:lang w:eastAsia="bg-BG"/>
        </w:rPr>
      </w:pPr>
      <w:r w:rsidRPr="00D600A4">
        <w:rPr>
          <w:rFonts w:ascii="Verdana" w:eastAsia="Times New Roman" w:hAnsi="Verdana" w:cs="Times New Roman"/>
          <w:b/>
          <w:caps/>
          <w:lang w:eastAsia="bg-BG"/>
        </w:rPr>
        <w:t>РАЗДЕЛ IХ ЗАКЛЮЧИТЕЛНИ УСЛОВИЯ</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1. ПОДЛЕЖАЩИ НА ОБЖАЛВАНЕ АКТОВЕ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Всяко решение на Възложителя в процедурата за възлагане на обществената поръчка до сключването на договора подлежи на обжалване относно неговата законосъобразност пред Комисията за защита на конкуренцията. На обжалване подлежат и действия или бездействия на Възложителя, с които се възпрепятства достъпът или участието на лица в процедурата.</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2. ПОДАВАНЕ НА ЖАЛБА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2.1.</w:t>
      </w:r>
      <w:r w:rsidRPr="00D600A4">
        <w:rPr>
          <w:rFonts w:ascii="Verdana" w:eastAsia="Times New Roman" w:hAnsi="Verdana" w:cs="Times New Roman"/>
          <w:lang w:eastAsia="bg-BG"/>
        </w:rPr>
        <w:t xml:space="preserve"> Жалба се подава до Комисията за защита на конкуренцията с копие до Възложителя, чието решение се обжалва.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2.2.</w:t>
      </w:r>
      <w:r w:rsidRPr="00D600A4">
        <w:rPr>
          <w:rFonts w:ascii="Verdana" w:eastAsia="Times New Roman" w:hAnsi="Verdana" w:cs="Times New Roman"/>
          <w:lang w:eastAsia="bg-BG"/>
        </w:rPr>
        <w:t xml:space="preserve"> Производството по обжалване решенията на Възложителя, негови действия и бездействия протича по реда на чл. 196 и сл. от ЗОП.</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3. СРОКОВЕ</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При изчисляване на сроковете във връзка настоящата процедура участниците следва да съблюдават и разпоредбите на чл. 28 от ППЗОП.</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4. ПРИОРИТЕТ НА ДОКУМЕНТИ</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При разминаване в записите на отделните документи за валидни да се считат записите в документа с по-висок приоритет, като приоритетите на документите са в следната последователност:</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1. Обявление за обществената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2. Техническите спецификации и приложенията към тях;</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3. Документацията за обществена поръчка;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4. Проект на договор.</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 xml:space="preserve">Независимо от посоченото в настоящата документация, по отношение на всички въпроси, свързани с възлагането на настоящата обществена, поръчка основен </w:t>
      </w:r>
      <w:r w:rsidRPr="00D600A4">
        <w:rPr>
          <w:rFonts w:ascii="Verdana" w:eastAsia="Times New Roman" w:hAnsi="Verdana" w:cs="Times New Roman"/>
          <w:lang w:eastAsia="bg-BG"/>
        </w:rPr>
        <w:lastRenderedPageBreak/>
        <w:t>приоритет имат разпоредбите на Закона за обществените поръчки и Правилника за прилагане на Закона за обществените поръчки.</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5. ИНФОРМАЦИЯ ЗА ЗАДЪЛЖЕНИЯТА, СВЪРЗАНИ С ДАНЪЦИ И ОСИГУРОВКИ, ЗАКРИЛА НА ЗАЕТОСТТА И УСЛОВИЯТА НА ТРУД</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Участниците могат да получат необходимата информация за задълженията, свързани с данъци и осигуровки, закрила на заетостта и условията на труд, които са в сила в Република България и относими към предмет на поръчката, както следва:</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5.1.</w:t>
      </w:r>
      <w:r w:rsidRPr="00D600A4">
        <w:rPr>
          <w:rFonts w:ascii="Verdana" w:eastAsia="Times New Roman" w:hAnsi="Verdana" w:cs="Times New Roman"/>
          <w:lang w:eastAsia="bg-BG"/>
        </w:rPr>
        <w:t xml:space="preserve"> Относно задълженията, свързани с данъци и осигуровки:</w:t>
      </w:r>
    </w:p>
    <w:p w:rsidR="00D600A4" w:rsidRPr="00D600A4" w:rsidRDefault="00D600A4" w:rsidP="00D600A4">
      <w:pPr>
        <w:spacing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Национална агенция по приходите:</w:t>
      </w:r>
    </w:p>
    <w:p w:rsidR="00D600A4" w:rsidRPr="00D600A4" w:rsidRDefault="00D600A4" w:rsidP="00D600A4">
      <w:pPr>
        <w:spacing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Информационен телефон на НАП: 0700 18 700;</w:t>
      </w:r>
    </w:p>
    <w:p w:rsidR="00D600A4" w:rsidRPr="00D600A4" w:rsidRDefault="00D600A4" w:rsidP="00D600A4">
      <w:pPr>
        <w:spacing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Интернет адрес: www.nap.bg</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b/>
          <w:lang w:eastAsia="bg-BG"/>
        </w:rPr>
        <w:t>5.2.</w:t>
      </w:r>
      <w:r w:rsidRPr="00D600A4">
        <w:rPr>
          <w:rFonts w:ascii="Verdana" w:eastAsia="Times New Roman" w:hAnsi="Verdana" w:cs="Times New Roman"/>
          <w:lang w:eastAsia="bg-BG"/>
        </w:rPr>
        <w:t xml:space="preserve"> Относно задълженията, свързани със закрила на заетостта и условията на труд:</w:t>
      </w:r>
    </w:p>
    <w:p w:rsidR="00D600A4" w:rsidRPr="00D600A4" w:rsidRDefault="00D600A4" w:rsidP="00D600A4">
      <w:pPr>
        <w:spacing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Министерство на труда и социалната политика:</w:t>
      </w:r>
    </w:p>
    <w:p w:rsidR="00D600A4" w:rsidRPr="00D600A4" w:rsidRDefault="00D600A4" w:rsidP="00D600A4">
      <w:pPr>
        <w:spacing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Интернет адрес: http://www.mlsp.government.bg</w:t>
      </w:r>
    </w:p>
    <w:p w:rsidR="00D600A4" w:rsidRPr="00D600A4" w:rsidRDefault="00D600A4" w:rsidP="00D600A4">
      <w:pPr>
        <w:spacing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София 1051, ул. Триадица № 2</w:t>
      </w:r>
    </w:p>
    <w:p w:rsidR="00D600A4" w:rsidRPr="00D600A4" w:rsidRDefault="00D600A4" w:rsidP="00D600A4">
      <w:pPr>
        <w:spacing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Телефон: 02 8119 443</w:t>
      </w:r>
    </w:p>
    <w:p w:rsidR="00D600A4" w:rsidRPr="00D600A4" w:rsidRDefault="00D600A4" w:rsidP="00D600A4">
      <w:pPr>
        <w:spacing w:before="120" w:after="0" w:line="240" w:lineRule="auto"/>
        <w:jc w:val="both"/>
        <w:rPr>
          <w:rFonts w:ascii="Verdana" w:eastAsia="Times New Roman" w:hAnsi="Verdana" w:cs="Times New Roman"/>
          <w:b/>
          <w:lang w:eastAsia="bg-BG"/>
        </w:rPr>
      </w:pPr>
      <w:r w:rsidRPr="00D600A4">
        <w:rPr>
          <w:rFonts w:ascii="Verdana" w:eastAsia="Times New Roman" w:hAnsi="Verdana" w:cs="Times New Roman"/>
          <w:b/>
          <w:lang w:eastAsia="bg-BG"/>
        </w:rPr>
        <w:t>6. ДРУГИ УКАЗАНИЯ</w:t>
      </w:r>
    </w:p>
    <w:p w:rsidR="00D600A4" w:rsidRPr="00D600A4" w:rsidRDefault="00D600A4" w:rsidP="00D600A4">
      <w:pPr>
        <w:spacing w:before="120" w:after="0" w:line="240" w:lineRule="auto"/>
        <w:jc w:val="both"/>
        <w:rPr>
          <w:rFonts w:ascii="Verdana" w:eastAsia="Times New Roman" w:hAnsi="Verdana" w:cs="Times New Roman"/>
          <w:lang w:eastAsia="bg-BG"/>
        </w:rPr>
      </w:pPr>
      <w:r w:rsidRPr="00D600A4">
        <w:rPr>
          <w:rFonts w:ascii="Verdana" w:eastAsia="Times New Roman" w:hAnsi="Verdana" w:cs="Times New Roman"/>
          <w:lang w:eastAsia="bg-BG"/>
        </w:rPr>
        <w:t>За неуредените въпроси в настоящата документация ще се прилагат разпоредбите на Закона за обществените поръчки и Правилника за прилагане на Закона за обществените поръчки.</w:t>
      </w:r>
    </w:p>
    <w:p w:rsidR="001E66DA" w:rsidRDefault="001E66DA"/>
    <w:sectPr w:rsidR="001E66DA" w:rsidSect="00CC3009">
      <w:footerReference w:type="default" r:id="rId14"/>
      <w:footerReference w:type="first" r:id="rId15"/>
      <w:pgSz w:w="11906" w:h="16838"/>
      <w:pgMar w:top="1322" w:right="707" w:bottom="448" w:left="1276" w:header="709" w:footer="85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D37" w:rsidRDefault="00DE3D37">
      <w:pPr>
        <w:spacing w:after="0" w:line="240" w:lineRule="auto"/>
      </w:pPr>
      <w:r>
        <w:separator/>
      </w:r>
    </w:p>
  </w:endnote>
  <w:endnote w:type="continuationSeparator" w:id="0">
    <w:p w:rsidR="00DE3D37" w:rsidRDefault="00DE3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MT">
    <w:altName w:val="Times New Roman"/>
    <w:panose1 w:val="00000000000000000000"/>
    <w:charset w:val="00"/>
    <w:family w:val="auto"/>
    <w:notTrueType/>
    <w:pitch w:val="default"/>
    <w:sig w:usb0="00000003" w:usb1="08080000" w:usb2="00000010" w:usb3="00000000" w:csb0="001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009" w:rsidRDefault="00CC3009" w:rsidP="00CC3009">
    <w:pPr>
      <w:pStyle w:val="ad"/>
      <w:pBdr>
        <w:top w:val="single" w:sz="4" w:space="1" w:color="auto"/>
      </w:pBdr>
      <w:jc w:val="right"/>
    </w:pPr>
    <w:r>
      <w:rPr>
        <w:lang w:val="bg-BG"/>
      </w:rPr>
      <w:t xml:space="preserve">Стр. </w:t>
    </w:r>
    <w:r>
      <w:rPr>
        <w:b/>
        <w:bCs/>
        <w:sz w:val="24"/>
        <w:szCs w:val="24"/>
      </w:rPr>
      <w:fldChar w:fldCharType="begin"/>
    </w:r>
    <w:r>
      <w:rPr>
        <w:b/>
        <w:bCs/>
      </w:rPr>
      <w:instrText>PAGE</w:instrText>
    </w:r>
    <w:r>
      <w:rPr>
        <w:b/>
        <w:bCs/>
        <w:sz w:val="24"/>
        <w:szCs w:val="24"/>
      </w:rPr>
      <w:fldChar w:fldCharType="separate"/>
    </w:r>
    <w:r w:rsidR="00030236">
      <w:rPr>
        <w:b/>
        <w:bCs/>
        <w:noProof/>
      </w:rPr>
      <w:t>21</w:t>
    </w:r>
    <w:r>
      <w:rPr>
        <w:b/>
        <w:bCs/>
        <w:sz w:val="24"/>
        <w:szCs w:val="24"/>
      </w:rPr>
      <w:fldChar w:fldCharType="end"/>
    </w:r>
    <w:r>
      <w:rPr>
        <w:lang w:val="bg-BG"/>
      </w:rPr>
      <w:t xml:space="preserve"> от </w:t>
    </w:r>
    <w:r>
      <w:rPr>
        <w:b/>
        <w:bCs/>
        <w:sz w:val="24"/>
        <w:szCs w:val="24"/>
      </w:rPr>
      <w:fldChar w:fldCharType="begin"/>
    </w:r>
    <w:r>
      <w:rPr>
        <w:b/>
        <w:bCs/>
      </w:rPr>
      <w:instrText>NUMPAGES</w:instrText>
    </w:r>
    <w:r>
      <w:rPr>
        <w:b/>
        <w:bCs/>
        <w:sz w:val="24"/>
        <w:szCs w:val="24"/>
      </w:rPr>
      <w:fldChar w:fldCharType="separate"/>
    </w:r>
    <w:r w:rsidR="00030236">
      <w:rPr>
        <w:b/>
        <w:bCs/>
        <w:noProof/>
      </w:rPr>
      <w:t>35</w:t>
    </w:r>
    <w:r>
      <w:rPr>
        <w:b/>
        <w:bCs/>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009" w:rsidRPr="00313FF3" w:rsidRDefault="00CC3009" w:rsidP="00CC3009">
    <w:pPr>
      <w:pStyle w:val="ad"/>
      <w:jc w:val="center"/>
      <w:rPr>
        <w:color w:val="000000"/>
        <w:lang w:val="bg-BG"/>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D37" w:rsidRDefault="00DE3D37">
      <w:pPr>
        <w:spacing w:after="0" w:line="240" w:lineRule="auto"/>
      </w:pPr>
      <w:r>
        <w:separator/>
      </w:r>
    </w:p>
  </w:footnote>
  <w:footnote w:type="continuationSeparator" w:id="0">
    <w:p w:rsidR="00DE3D37" w:rsidRDefault="00DE3D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001E3"/>
    <w:multiLevelType w:val="hybridMultilevel"/>
    <w:tmpl w:val="BF9AF59E"/>
    <w:lvl w:ilvl="0" w:tplc="BA30536C">
      <w:start w:val="1"/>
      <w:numFmt w:val="decimal"/>
      <w:lvlText w:val="%1)"/>
      <w:lvlJc w:val="left"/>
      <w:pPr>
        <w:ind w:left="720" w:hanging="360"/>
      </w:pPr>
      <w:rPr>
        <w:rFonts w:eastAsia="SymbolMT" w:cs="SymbolMT"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F87919"/>
    <w:multiLevelType w:val="hybridMultilevel"/>
    <w:tmpl w:val="D664621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7353884"/>
    <w:multiLevelType w:val="hybridMultilevel"/>
    <w:tmpl w:val="D3200EC4"/>
    <w:lvl w:ilvl="0" w:tplc="8B001D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D239AB"/>
    <w:multiLevelType w:val="hybridMultilevel"/>
    <w:tmpl w:val="4FDE50AC"/>
    <w:lvl w:ilvl="0" w:tplc="FFE4756C">
      <w:start w:val="9"/>
      <w:numFmt w:val="bullet"/>
      <w:lvlText w:val="-"/>
      <w:lvlJc w:val="left"/>
      <w:pPr>
        <w:ind w:left="9" w:hanging="360"/>
      </w:pPr>
      <w:rPr>
        <w:rFonts w:ascii="Verdana" w:eastAsia="Times New Roman" w:hAnsi="Verdana" w:cs="Times New Roman" w:hint="default"/>
      </w:rPr>
    </w:lvl>
    <w:lvl w:ilvl="1" w:tplc="04020003" w:tentative="1">
      <w:start w:val="1"/>
      <w:numFmt w:val="bullet"/>
      <w:lvlText w:val="o"/>
      <w:lvlJc w:val="left"/>
      <w:pPr>
        <w:ind w:left="729" w:hanging="360"/>
      </w:pPr>
      <w:rPr>
        <w:rFonts w:ascii="Courier New" w:hAnsi="Courier New" w:cs="Courier New" w:hint="default"/>
      </w:rPr>
    </w:lvl>
    <w:lvl w:ilvl="2" w:tplc="04020005" w:tentative="1">
      <w:start w:val="1"/>
      <w:numFmt w:val="bullet"/>
      <w:lvlText w:val=""/>
      <w:lvlJc w:val="left"/>
      <w:pPr>
        <w:ind w:left="1449" w:hanging="360"/>
      </w:pPr>
      <w:rPr>
        <w:rFonts w:ascii="Wingdings" w:hAnsi="Wingdings" w:hint="default"/>
      </w:rPr>
    </w:lvl>
    <w:lvl w:ilvl="3" w:tplc="04020001" w:tentative="1">
      <w:start w:val="1"/>
      <w:numFmt w:val="bullet"/>
      <w:lvlText w:val=""/>
      <w:lvlJc w:val="left"/>
      <w:pPr>
        <w:ind w:left="2169" w:hanging="360"/>
      </w:pPr>
      <w:rPr>
        <w:rFonts w:ascii="Symbol" w:hAnsi="Symbol" w:hint="default"/>
      </w:rPr>
    </w:lvl>
    <w:lvl w:ilvl="4" w:tplc="04020003" w:tentative="1">
      <w:start w:val="1"/>
      <w:numFmt w:val="bullet"/>
      <w:lvlText w:val="o"/>
      <w:lvlJc w:val="left"/>
      <w:pPr>
        <w:ind w:left="2889" w:hanging="360"/>
      </w:pPr>
      <w:rPr>
        <w:rFonts w:ascii="Courier New" w:hAnsi="Courier New" w:cs="Courier New" w:hint="default"/>
      </w:rPr>
    </w:lvl>
    <w:lvl w:ilvl="5" w:tplc="04020005" w:tentative="1">
      <w:start w:val="1"/>
      <w:numFmt w:val="bullet"/>
      <w:lvlText w:val=""/>
      <w:lvlJc w:val="left"/>
      <w:pPr>
        <w:ind w:left="3609" w:hanging="360"/>
      </w:pPr>
      <w:rPr>
        <w:rFonts w:ascii="Wingdings" w:hAnsi="Wingdings" w:hint="default"/>
      </w:rPr>
    </w:lvl>
    <w:lvl w:ilvl="6" w:tplc="04020001" w:tentative="1">
      <w:start w:val="1"/>
      <w:numFmt w:val="bullet"/>
      <w:lvlText w:val=""/>
      <w:lvlJc w:val="left"/>
      <w:pPr>
        <w:ind w:left="4329" w:hanging="360"/>
      </w:pPr>
      <w:rPr>
        <w:rFonts w:ascii="Symbol" w:hAnsi="Symbol" w:hint="default"/>
      </w:rPr>
    </w:lvl>
    <w:lvl w:ilvl="7" w:tplc="04020003" w:tentative="1">
      <w:start w:val="1"/>
      <w:numFmt w:val="bullet"/>
      <w:lvlText w:val="o"/>
      <w:lvlJc w:val="left"/>
      <w:pPr>
        <w:ind w:left="5049" w:hanging="360"/>
      </w:pPr>
      <w:rPr>
        <w:rFonts w:ascii="Courier New" w:hAnsi="Courier New" w:cs="Courier New" w:hint="default"/>
      </w:rPr>
    </w:lvl>
    <w:lvl w:ilvl="8" w:tplc="04020005" w:tentative="1">
      <w:start w:val="1"/>
      <w:numFmt w:val="bullet"/>
      <w:lvlText w:val=""/>
      <w:lvlJc w:val="left"/>
      <w:pPr>
        <w:ind w:left="5769" w:hanging="360"/>
      </w:pPr>
      <w:rPr>
        <w:rFonts w:ascii="Wingdings" w:hAnsi="Wingdings" w:hint="default"/>
      </w:rPr>
    </w:lvl>
  </w:abstractNum>
  <w:abstractNum w:abstractNumId="4" w15:restartNumberingAfterBreak="0">
    <w:nsid w:val="4B083511"/>
    <w:multiLevelType w:val="hybridMultilevel"/>
    <w:tmpl w:val="F20086C2"/>
    <w:lvl w:ilvl="0" w:tplc="172078F2">
      <w:numFmt w:val="bullet"/>
      <w:lvlText w:val="-"/>
      <w:lvlJc w:val="left"/>
      <w:pPr>
        <w:ind w:left="720" w:hanging="360"/>
      </w:pPr>
      <w:rPr>
        <w:rFonts w:ascii="Times New Roman" w:eastAsia="Times New Roman" w:hAnsi="Times New Roman" w:cs="Times New Roman"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52BE08CB"/>
    <w:multiLevelType w:val="hybridMultilevel"/>
    <w:tmpl w:val="2B92F940"/>
    <w:lvl w:ilvl="0" w:tplc="A29E35E0">
      <w:start w:val="6"/>
      <w:numFmt w:val="bullet"/>
      <w:lvlText w:val="-"/>
      <w:lvlJc w:val="left"/>
      <w:pPr>
        <w:ind w:left="-338" w:hanging="360"/>
      </w:pPr>
      <w:rPr>
        <w:rFonts w:ascii="Verdana" w:eastAsia="Times New Roman" w:hAnsi="Verdana" w:cs="Times New Roman" w:hint="default"/>
      </w:rPr>
    </w:lvl>
    <w:lvl w:ilvl="1" w:tplc="04020003" w:tentative="1">
      <w:start w:val="1"/>
      <w:numFmt w:val="bullet"/>
      <w:lvlText w:val="o"/>
      <w:lvlJc w:val="left"/>
      <w:pPr>
        <w:ind w:left="382" w:hanging="360"/>
      </w:pPr>
      <w:rPr>
        <w:rFonts w:ascii="Courier New" w:hAnsi="Courier New" w:cs="Courier New" w:hint="default"/>
      </w:rPr>
    </w:lvl>
    <w:lvl w:ilvl="2" w:tplc="04020005" w:tentative="1">
      <w:start w:val="1"/>
      <w:numFmt w:val="bullet"/>
      <w:lvlText w:val=""/>
      <w:lvlJc w:val="left"/>
      <w:pPr>
        <w:ind w:left="1102" w:hanging="360"/>
      </w:pPr>
      <w:rPr>
        <w:rFonts w:ascii="Wingdings" w:hAnsi="Wingdings" w:hint="default"/>
      </w:rPr>
    </w:lvl>
    <w:lvl w:ilvl="3" w:tplc="04020001" w:tentative="1">
      <w:start w:val="1"/>
      <w:numFmt w:val="bullet"/>
      <w:lvlText w:val=""/>
      <w:lvlJc w:val="left"/>
      <w:pPr>
        <w:ind w:left="1822" w:hanging="360"/>
      </w:pPr>
      <w:rPr>
        <w:rFonts w:ascii="Symbol" w:hAnsi="Symbol" w:hint="default"/>
      </w:rPr>
    </w:lvl>
    <w:lvl w:ilvl="4" w:tplc="04020003" w:tentative="1">
      <w:start w:val="1"/>
      <w:numFmt w:val="bullet"/>
      <w:lvlText w:val="o"/>
      <w:lvlJc w:val="left"/>
      <w:pPr>
        <w:ind w:left="2542" w:hanging="360"/>
      </w:pPr>
      <w:rPr>
        <w:rFonts w:ascii="Courier New" w:hAnsi="Courier New" w:cs="Courier New" w:hint="default"/>
      </w:rPr>
    </w:lvl>
    <w:lvl w:ilvl="5" w:tplc="04020005" w:tentative="1">
      <w:start w:val="1"/>
      <w:numFmt w:val="bullet"/>
      <w:lvlText w:val=""/>
      <w:lvlJc w:val="left"/>
      <w:pPr>
        <w:ind w:left="3262" w:hanging="360"/>
      </w:pPr>
      <w:rPr>
        <w:rFonts w:ascii="Wingdings" w:hAnsi="Wingdings" w:hint="default"/>
      </w:rPr>
    </w:lvl>
    <w:lvl w:ilvl="6" w:tplc="04020001" w:tentative="1">
      <w:start w:val="1"/>
      <w:numFmt w:val="bullet"/>
      <w:lvlText w:val=""/>
      <w:lvlJc w:val="left"/>
      <w:pPr>
        <w:ind w:left="3982" w:hanging="360"/>
      </w:pPr>
      <w:rPr>
        <w:rFonts w:ascii="Symbol" w:hAnsi="Symbol" w:hint="default"/>
      </w:rPr>
    </w:lvl>
    <w:lvl w:ilvl="7" w:tplc="04020003" w:tentative="1">
      <w:start w:val="1"/>
      <w:numFmt w:val="bullet"/>
      <w:lvlText w:val="o"/>
      <w:lvlJc w:val="left"/>
      <w:pPr>
        <w:ind w:left="4702" w:hanging="360"/>
      </w:pPr>
      <w:rPr>
        <w:rFonts w:ascii="Courier New" w:hAnsi="Courier New" w:cs="Courier New" w:hint="default"/>
      </w:rPr>
    </w:lvl>
    <w:lvl w:ilvl="8" w:tplc="04020005" w:tentative="1">
      <w:start w:val="1"/>
      <w:numFmt w:val="bullet"/>
      <w:lvlText w:val=""/>
      <w:lvlJc w:val="left"/>
      <w:pPr>
        <w:ind w:left="5422" w:hanging="360"/>
      </w:pPr>
      <w:rPr>
        <w:rFonts w:ascii="Wingdings" w:hAnsi="Wingdings" w:hint="default"/>
      </w:rPr>
    </w:lvl>
  </w:abstractNum>
  <w:abstractNum w:abstractNumId="6" w15:restartNumberingAfterBreak="0">
    <w:nsid w:val="5F773117"/>
    <w:multiLevelType w:val="hybridMultilevel"/>
    <w:tmpl w:val="011CCCF4"/>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66C3070C"/>
    <w:multiLevelType w:val="hybridMultilevel"/>
    <w:tmpl w:val="0EA8A966"/>
    <w:lvl w:ilvl="0" w:tplc="9B8A8C60">
      <w:numFmt w:val="bullet"/>
      <w:lvlText w:val="-"/>
      <w:lvlJc w:val="left"/>
      <w:pPr>
        <w:ind w:left="1429" w:hanging="360"/>
      </w:pPr>
      <w:rPr>
        <w:rFonts w:ascii="Times New Roman" w:eastAsia="Times New Roman" w:hAnsi="Times New Roman" w:cs="Times New Roman" w:hint="default"/>
      </w:rPr>
    </w:lvl>
    <w:lvl w:ilvl="1" w:tplc="04090019" w:tentative="1">
      <w:start w:val="1"/>
      <w:numFmt w:val="bullet"/>
      <w:lvlText w:val="o"/>
      <w:lvlJc w:val="left"/>
      <w:pPr>
        <w:ind w:left="2149" w:hanging="360"/>
      </w:pPr>
      <w:rPr>
        <w:rFonts w:ascii="Courier New" w:hAnsi="Courier New" w:cs="Courier New" w:hint="default"/>
      </w:rPr>
    </w:lvl>
    <w:lvl w:ilvl="2" w:tplc="0409001B" w:tentative="1">
      <w:start w:val="1"/>
      <w:numFmt w:val="bullet"/>
      <w:lvlText w:val=""/>
      <w:lvlJc w:val="left"/>
      <w:pPr>
        <w:ind w:left="2869" w:hanging="360"/>
      </w:pPr>
      <w:rPr>
        <w:rFonts w:ascii="Wingdings" w:hAnsi="Wingdings" w:hint="default"/>
      </w:rPr>
    </w:lvl>
    <w:lvl w:ilvl="3" w:tplc="0409000F" w:tentative="1">
      <w:start w:val="1"/>
      <w:numFmt w:val="bullet"/>
      <w:lvlText w:val=""/>
      <w:lvlJc w:val="left"/>
      <w:pPr>
        <w:ind w:left="3589" w:hanging="360"/>
      </w:pPr>
      <w:rPr>
        <w:rFonts w:ascii="Symbol" w:hAnsi="Symbol" w:hint="default"/>
      </w:rPr>
    </w:lvl>
    <w:lvl w:ilvl="4" w:tplc="04090019" w:tentative="1">
      <w:start w:val="1"/>
      <w:numFmt w:val="bullet"/>
      <w:lvlText w:val="o"/>
      <w:lvlJc w:val="left"/>
      <w:pPr>
        <w:ind w:left="4309" w:hanging="360"/>
      </w:pPr>
      <w:rPr>
        <w:rFonts w:ascii="Courier New" w:hAnsi="Courier New" w:cs="Courier New" w:hint="default"/>
      </w:rPr>
    </w:lvl>
    <w:lvl w:ilvl="5" w:tplc="0409001B" w:tentative="1">
      <w:start w:val="1"/>
      <w:numFmt w:val="bullet"/>
      <w:lvlText w:val=""/>
      <w:lvlJc w:val="left"/>
      <w:pPr>
        <w:ind w:left="5029" w:hanging="360"/>
      </w:pPr>
      <w:rPr>
        <w:rFonts w:ascii="Wingdings" w:hAnsi="Wingdings" w:hint="default"/>
      </w:rPr>
    </w:lvl>
    <w:lvl w:ilvl="6" w:tplc="0409000F" w:tentative="1">
      <w:start w:val="1"/>
      <w:numFmt w:val="bullet"/>
      <w:lvlText w:val=""/>
      <w:lvlJc w:val="left"/>
      <w:pPr>
        <w:ind w:left="5749" w:hanging="360"/>
      </w:pPr>
      <w:rPr>
        <w:rFonts w:ascii="Symbol" w:hAnsi="Symbol" w:hint="default"/>
      </w:rPr>
    </w:lvl>
    <w:lvl w:ilvl="7" w:tplc="04090019" w:tentative="1">
      <w:start w:val="1"/>
      <w:numFmt w:val="bullet"/>
      <w:lvlText w:val="o"/>
      <w:lvlJc w:val="left"/>
      <w:pPr>
        <w:ind w:left="6469" w:hanging="360"/>
      </w:pPr>
      <w:rPr>
        <w:rFonts w:ascii="Courier New" w:hAnsi="Courier New" w:cs="Courier New" w:hint="default"/>
      </w:rPr>
    </w:lvl>
    <w:lvl w:ilvl="8" w:tplc="0409001B" w:tentative="1">
      <w:start w:val="1"/>
      <w:numFmt w:val="bullet"/>
      <w:lvlText w:val=""/>
      <w:lvlJc w:val="left"/>
      <w:pPr>
        <w:ind w:left="7189" w:hanging="360"/>
      </w:pPr>
      <w:rPr>
        <w:rFonts w:ascii="Wingdings" w:hAnsi="Wingdings" w:hint="default"/>
      </w:rPr>
    </w:lvl>
  </w:abstractNum>
  <w:abstractNum w:abstractNumId="8" w15:restartNumberingAfterBreak="0">
    <w:nsid w:val="679510D5"/>
    <w:multiLevelType w:val="hybridMultilevel"/>
    <w:tmpl w:val="8486994E"/>
    <w:lvl w:ilvl="0" w:tplc="597A2262">
      <w:start w:val="1"/>
      <w:numFmt w:val="decimal"/>
      <w:lvlText w:val="%1)"/>
      <w:lvlJc w:val="left"/>
      <w:pPr>
        <w:ind w:left="-66" w:hanging="360"/>
      </w:pPr>
      <w:rPr>
        <w:rFonts w:hint="default"/>
      </w:rPr>
    </w:lvl>
    <w:lvl w:ilvl="1" w:tplc="04020019" w:tentative="1">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9" w15:restartNumberingAfterBreak="0">
    <w:nsid w:val="7F6F2938"/>
    <w:multiLevelType w:val="hybridMultilevel"/>
    <w:tmpl w:val="BF6E6C70"/>
    <w:lvl w:ilvl="0" w:tplc="88C0A9BA">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num w:numId="1">
    <w:abstractNumId w:val="6"/>
  </w:num>
  <w:num w:numId="2">
    <w:abstractNumId w:val="5"/>
  </w:num>
  <w:num w:numId="3">
    <w:abstractNumId w:val="8"/>
  </w:num>
  <w:num w:numId="4">
    <w:abstractNumId w:val="9"/>
  </w:num>
  <w:num w:numId="5">
    <w:abstractNumId w:val="0"/>
  </w:num>
  <w:num w:numId="6">
    <w:abstractNumId w:val="2"/>
  </w:num>
  <w:num w:numId="7">
    <w:abstractNumId w:val="1"/>
  </w:num>
  <w:num w:numId="8">
    <w:abstractNumId w:val="3"/>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5BA"/>
    <w:rsid w:val="00030236"/>
    <w:rsid w:val="00037E6F"/>
    <w:rsid w:val="000720C3"/>
    <w:rsid w:val="00083177"/>
    <w:rsid w:val="001D4BE4"/>
    <w:rsid w:val="001E66DA"/>
    <w:rsid w:val="001F6904"/>
    <w:rsid w:val="0029219E"/>
    <w:rsid w:val="003E35D8"/>
    <w:rsid w:val="004F19CD"/>
    <w:rsid w:val="005B201E"/>
    <w:rsid w:val="006316C6"/>
    <w:rsid w:val="00637990"/>
    <w:rsid w:val="00691377"/>
    <w:rsid w:val="00773216"/>
    <w:rsid w:val="0084704F"/>
    <w:rsid w:val="008E05BA"/>
    <w:rsid w:val="00A0638B"/>
    <w:rsid w:val="00AA799D"/>
    <w:rsid w:val="00AE6EF4"/>
    <w:rsid w:val="00B05C16"/>
    <w:rsid w:val="00BC27E8"/>
    <w:rsid w:val="00BE4CBB"/>
    <w:rsid w:val="00C42C8E"/>
    <w:rsid w:val="00CA4701"/>
    <w:rsid w:val="00CB7E81"/>
    <w:rsid w:val="00CC3009"/>
    <w:rsid w:val="00CC3734"/>
    <w:rsid w:val="00D600A4"/>
    <w:rsid w:val="00D91A14"/>
    <w:rsid w:val="00DE3D37"/>
    <w:rsid w:val="00E53EAE"/>
    <w:rsid w:val="00E56F66"/>
    <w:rsid w:val="00E81832"/>
    <w:rsid w:val="00E966BA"/>
    <w:rsid w:val="00ED436A"/>
    <w:rsid w:val="00F3217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83138"/>
  <w15:chartTrackingRefBased/>
  <w15:docId w15:val="{27DBDFB7-BE1A-4875-A864-F3DB13F5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semiHidden/>
    <w:unhideWhenUsed/>
    <w:qFormat/>
    <w:rsid w:val="00D600A4"/>
    <w:pPr>
      <w:keepNext/>
      <w:spacing w:before="240" w:after="60" w:line="240" w:lineRule="auto"/>
      <w:outlineLvl w:val="2"/>
    </w:pPr>
    <w:rPr>
      <w:rFonts w:ascii="Calibri Light" w:eastAsia="Times New Roman" w:hAnsi="Calibri Light" w:cs="Times New Roman"/>
      <w:b/>
      <w:bCs/>
      <w:sz w:val="26"/>
      <w:szCs w:val="26"/>
      <w:lang w:val="en-GB"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semiHidden/>
    <w:rsid w:val="00D600A4"/>
    <w:rPr>
      <w:rFonts w:ascii="Calibri Light" w:eastAsia="Times New Roman" w:hAnsi="Calibri Light" w:cs="Times New Roman"/>
      <w:b/>
      <w:bCs/>
      <w:sz w:val="26"/>
      <w:szCs w:val="26"/>
      <w:lang w:val="en-GB" w:eastAsia="x-none"/>
    </w:rPr>
  </w:style>
  <w:style w:type="numbering" w:customStyle="1" w:styleId="1">
    <w:name w:val="Без списък1"/>
    <w:next w:val="a2"/>
    <w:semiHidden/>
    <w:rsid w:val="00D600A4"/>
  </w:style>
  <w:style w:type="character" w:styleId="a3">
    <w:name w:val="Hyperlink"/>
    <w:rsid w:val="00D600A4"/>
    <w:rPr>
      <w:color w:val="0000FF"/>
      <w:u w:val="single"/>
    </w:rPr>
  </w:style>
  <w:style w:type="paragraph" w:styleId="a4">
    <w:name w:val="Balloon Text"/>
    <w:basedOn w:val="a"/>
    <w:link w:val="a5"/>
    <w:rsid w:val="00D600A4"/>
    <w:pPr>
      <w:spacing w:after="0" w:line="240" w:lineRule="auto"/>
    </w:pPr>
    <w:rPr>
      <w:rFonts w:ascii="Tahoma" w:eastAsia="Times New Roman" w:hAnsi="Tahoma" w:cs="Times New Roman"/>
      <w:sz w:val="16"/>
      <w:szCs w:val="16"/>
      <w:lang w:val="en-GB"/>
    </w:rPr>
  </w:style>
  <w:style w:type="character" w:customStyle="1" w:styleId="a5">
    <w:name w:val="Изнесен текст Знак"/>
    <w:basedOn w:val="a0"/>
    <w:link w:val="a4"/>
    <w:rsid w:val="00D600A4"/>
    <w:rPr>
      <w:rFonts w:ascii="Tahoma" w:eastAsia="Times New Roman" w:hAnsi="Tahoma" w:cs="Times New Roman"/>
      <w:sz w:val="16"/>
      <w:szCs w:val="16"/>
      <w:lang w:val="en-GB"/>
    </w:rPr>
  </w:style>
  <w:style w:type="character" w:styleId="a6">
    <w:name w:val="annotation reference"/>
    <w:uiPriority w:val="99"/>
    <w:unhideWhenUsed/>
    <w:rsid w:val="00D600A4"/>
    <w:rPr>
      <w:sz w:val="16"/>
      <w:szCs w:val="16"/>
    </w:rPr>
  </w:style>
  <w:style w:type="paragraph" w:styleId="a7">
    <w:name w:val="annotation text"/>
    <w:basedOn w:val="a"/>
    <w:link w:val="a8"/>
    <w:uiPriority w:val="99"/>
    <w:unhideWhenUsed/>
    <w:rsid w:val="00D600A4"/>
    <w:pPr>
      <w:spacing w:before="600" w:after="0" w:line="240" w:lineRule="auto"/>
    </w:pPr>
    <w:rPr>
      <w:rFonts w:ascii="Calibri" w:eastAsia="Calibri" w:hAnsi="Calibri" w:cs="Times New Roman"/>
      <w:sz w:val="20"/>
      <w:szCs w:val="20"/>
      <w:lang w:val="x-none"/>
    </w:rPr>
  </w:style>
  <w:style w:type="character" w:customStyle="1" w:styleId="a8">
    <w:name w:val="Текст на коментар Знак"/>
    <w:basedOn w:val="a0"/>
    <w:link w:val="a7"/>
    <w:uiPriority w:val="99"/>
    <w:rsid w:val="00D600A4"/>
    <w:rPr>
      <w:rFonts w:ascii="Calibri" w:eastAsia="Calibri" w:hAnsi="Calibri" w:cs="Times New Roman"/>
      <w:sz w:val="20"/>
      <w:szCs w:val="20"/>
      <w:lang w:val="x-none"/>
    </w:rPr>
  </w:style>
  <w:style w:type="paragraph" w:styleId="a9">
    <w:name w:val="annotation subject"/>
    <w:basedOn w:val="a7"/>
    <w:next w:val="a7"/>
    <w:link w:val="aa"/>
    <w:rsid w:val="00D600A4"/>
    <w:pPr>
      <w:spacing w:before="0"/>
    </w:pPr>
    <w:rPr>
      <w:b/>
      <w:bCs/>
      <w:lang w:val="en-GB"/>
    </w:rPr>
  </w:style>
  <w:style w:type="character" w:customStyle="1" w:styleId="aa">
    <w:name w:val="Предмет на коментар Знак"/>
    <w:basedOn w:val="a8"/>
    <w:link w:val="a9"/>
    <w:rsid w:val="00D600A4"/>
    <w:rPr>
      <w:rFonts w:ascii="Calibri" w:eastAsia="Calibri" w:hAnsi="Calibri" w:cs="Times New Roman"/>
      <w:b/>
      <w:bCs/>
      <w:sz w:val="20"/>
      <w:szCs w:val="20"/>
      <w:lang w:val="en-GB"/>
    </w:rPr>
  </w:style>
  <w:style w:type="paragraph" w:styleId="ab">
    <w:name w:val="header"/>
    <w:basedOn w:val="a"/>
    <w:link w:val="ac"/>
    <w:rsid w:val="00D600A4"/>
    <w:pPr>
      <w:tabs>
        <w:tab w:val="center" w:pos="4536"/>
        <w:tab w:val="right" w:pos="9072"/>
      </w:tabs>
      <w:spacing w:after="0" w:line="240" w:lineRule="auto"/>
    </w:pPr>
    <w:rPr>
      <w:rFonts w:ascii="Times New Roman" w:eastAsia="Times New Roman" w:hAnsi="Times New Roman" w:cs="Times New Roman"/>
      <w:sz w:val="20"/>
      <w:szCs w:val="20"/>
      <w:lang w:val="en-GB"/>
    </w:rPr>
  </w:style>
  <w:style w:type="character" w:customStyle="1" w:styleId="ac">
    <w:name w:val="Горен колонтитул Знак"/>
    <w:basedOn w:val="a0"/>
    <w:link w:val="ab"/>
    <w:rsid w:val="00D600A4"/>
    <w:rPr>
      <w:rFonts w:ascii="Times New Roman" w:eastAsia="Times New Roman" w:hAnsi="Times New Roman" w:cs="Times New Roman"/>
      <w:sz w:val="20"/>
      <w:szCs w:val="20"/>
      <w:lang w:val="en-GB"/>
    </w:rPr>
  </w:style>
  <w:style w:type="paragraph" w:styleId="ad">
    <w:name w:val="footer"/>
    <w:basedOn w:val="a"/>
    <w:link w:val="ae"/>
    <w:uiPriority w:val="99"/>
    <w:rsid w:val="00D600A4"/>
    <w:pPr>
      <w:tabs>
        <w:tab w:val="center" w:pos="4536"/>
        <w:tab w:val="right" w:pos="9072"/>
      </w:tabs>
      <w:spacing w:after="0" w:line="240" w:lineRule="auto"/>
    </w:pPr>
    <w:rPr>
      <w:rFonts w:ascii="Times New Roman" w:eastAsia="Times New Roman" w:hAnsi="Times New Roman" w:cs="Times New Roman"/>
      <w:sz w:val="20"/>
      <w:szCs w:val="20"/>
      <w:lang w:val="en-GB"/>
    </w:rPr>
  </w:style>
  <w:style w:type="character" w:customStyle="1" w:styleId="ae">
    <w:name w:val="Долен колонтитул Знак"/>
    <w:basedOn w:val="a0"/>
    <w:link w:val="ad"/>
    <w:uiPriority w:val="99"/>
    <w:rsid w:val="00D600A4"/>
    <w:rPr>
      <w:rFonts w:ascii="Times New Roman" w:eastAsia="Times New Roman" w:hAnsi="Times New Roman" w:cs="Times New Roman"/>
      <w:sz w:val="20"/>
      <w:szCs w:val="20"/>
      <w:lang w:val="en-GB"/>
    </w:rPr>
  </w:style>
  <w:style w:type="character" w:customStyle="1" w:styleId="inputvalue">
    <w:name w:val="input_value"/>
    <w:rsid w:val="00D600A4"/>
  </w:style>
  <w:style w:type="character" w:customStyle="1" w:styleId="31">
    <w:name w:val="Основен текст (3) + Не е удебелен"/>
    <w:rsid w:val="00D600A4"/>
    <w:rPr>
      <w:rFonts w:ascii="Verdana" w:eastAsia="Verdana" w:hAnsi="Verdana" w:cs="Verdana"/>
      <w:b/>
      <w:bCs/>
      <w:i w:val="0"/>
      <w:iCs w:val="0"/>
      <w:smallCaps w:val="0"/>
      <w:strike w:val="0"/>
      <w:color w:val="000000"/>
      <w:spacing w:val="0"/>
      <w:w w:val="100"/>
      <w:position w:val="0"/>
      <w:sz w:val="20"/>
      <w:szCs w:val="20"/>
      <w:u w:val="none"/>
      <w:lang w:val="bg-BG" w:eastAsia="bg-BG" w:bidi="bg-BG"/>
    </w:rPr>
  </w:style>
  <w:style w:type="paragraph" w:customStyle="1" w:styleId="DE7B8801F2B1483F98D539CC92927118">
    <w:name w:val="DE7B8801F2B1483F98D539CC92927118"/>
    <w:rsid w:val="00D600A4"/>
    <w:pPr>
      <w:spacing w:after="200" w:line="276" w:lineRule="auto"/>
    </w:pPr>
    <w:rPr>
      <w:rFonts w:ascii="Calibri" w:eastAsia="Times New Roman" w:hAnsi="Calibri" w:cs="Times New Roman"/>
      <w:lang w:eastAsia="bg-BG"/>
    </w:rPr>
  </w:style>
  <w:style w:type="paragraph" w:customStyle="1" w:styleId="5">
    <w:name w:val="Знак Знак5"/>
    <w:basedOn w:val="a"/>
    <w:rsid w:val="00D600A4"/>
    <w:pPr>
      <w:tabs>
        <w:tab w:val="left" w:pos="709"/>
      </w:tabs>
      <w:spacing w:after="0" w:line="240" w:lineRule="auto"/>
    </w:pPr>
    <w:rPr>
      <w:rFonts w:ascii="Tahoma" w:eastAsia="Times New Roman" w:hAnsi="Tahoma" w:cs="Arial"/>
      <w:sz w:val="24"/>
      <w:szCs w:val="24"/>
      <w:lang w:val="pl-PL" w:eastAsia="pl-PL"/>
    </w:rPr>
  </w:style>
  <w:style w:type="character" w:customStyle="1" w:styleId="newdocreference">
    <w:name w:val="newdocreference"/>
    <w:rsid w:val="00D600A4"/>
  </w:style>
  <w:style w:type="paragraph" w:customStyle="1" w:styleId="Standard">
    <w:name w:val="Standard"/>
    <w:qFormat/>
    <w:rsid w:val="00D600A4"/>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styleId="af">
    <w:name w:val="Revision"/>
    <w:hidden/>
    <w:uiPriority w:val="99"/>
    <w:semiHidden/>
    <w:rsid w:val="00D600A4"/>
    <w:pPr>
      <w:spacing w:after="0" w:line="240" w:lineRule="auto"/>
    </w:pPr>
    <w:rPr>
      <w:rFonts w:ascii="Times New Roman" w:eastAsia="Times New Roman" w:hAnsi="Times New Roman" w:cs="Times New Roman"/>
      <w:sz w:val="20"/>
      <w:szCs w:val="20"/>
      <w:lang w:val="en-GB"/>
    </w:rPr>
  </w:style>
  <w:style w:type="paragraph" w:styleId="af0">
    <w:name w:val="List Paragraph"/>
    <w:basedOn w:val="a"/>
    <w:uiPriority w:val="34"/>
    <w:qFormat/>
    <w:rsid w:val="006379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tools/espd" TargetMode="External"/><Relationship Id="rId3" Type="http://schemas.openxmlformats.org/officeDocument/2006/relationships/settings" Target="settings.xml"/><Relationship Id="rId7" Type="http://schemas.openxmlformats.org/officeDocument/2006/relationships/hyperlink" Target="mailto:obshtina@nova-zagora.org" TargetMode="External"/><Relationship Id="rId12" Type="http://schemas.openxmlformats.org/officeDocument/2006/relationships/hyperlink" Target="http://zop.nova-zagora.org/node/11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op.nova-zagora.org/node/118"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nova-zagora.org" TargetMode="External"/><Relationship Id="rId4" Type="http://schemas.openxmlformats.org/officeDocument/2006/relationships/webSettings" Target="webSettings.xml"/><Relationship Id="rId9" Type="http://schemas.openxmlformats.org/officeDocument/2006/relationships/hyperlink" Target="mailto:obshtina@nova-zagora.org" TargetMode="External"/><Relationship Id="rId14"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35</Pages>
  <Words>14751</Words>
  <Characters>84085</Characters>
  <Application>Microsoft Office Word</Application>
  <DocSecurity>0</DocSecurity>
  <Lines>700</Lines>
  <Paragraphs>197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 Дериволков</cp:lastModifiedBy>
  <cp:revision>11</cp:revision>
  <dcterms:created xsi:type="dcterms:W3CDTF">2018-07-18T20:29:00Z</dcterms:created>
  <dcterms:modified xsi:type="dcterms:W3CDTF">2018-07-19T07:45:00Z</dcterms:modified>
</cp:coreProperties>
</file>